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972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7"/>
        <w:gridCol w:w="5014"/>
      </w:tblGrid>
      <w:tr w:rsidR="00094B3E" w:rsidRPr="00712F5C" w14:paraId="784FEDB7" w14:textId="77777777" w:rsidTr="00094B3E">
        <w:trPr>
          <w:trHeight w:val="3527"/>
        </w:trPr>
        <w:tc>
          <w:tcPr>
            <w:tcW w:w="9721" w:type="dxa"/>
            <w:gridSpan w:val="2"/>
          </w:tcPr>
          <w:p w14:paraId="085A4649" w14:textId="35C74EFD" w:rsidR="00094B3E" w:rsidRPr="00712F5C" w:rsidRDefault="00094B3E" w:rsidP="00644D97">
            <w:pPr>
              <w:pStyle w:val="TableParagraph"/>
              <w:spacing w:before="14"/>
              <w:ind w:left="602" w:right="594"/>
              <w:rPr>
                <w:rFonts w:ascii="Arial" w:hAnsi="Arial" w:cs="Arial"/>
                <w:b/>
                <w:sz w:val="52"/>
              </w:rPr>
            </w:pPr>
            <w:bookmarkStart w:id="0" w:name="_GoBack"/>
            <w:bookmarkEnd w:id="0"/>
          </w:p>
          <w:tbl>
            <w:tblPr>
              <w:tblStyle w:val="Grigliatabella"/>
              <w:tblW w:w="10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4"/>
              <w:gridCol w:w="7862"/>
            </w:tblGrid>
            <w:tr w:rsidR="00644D97" w14:paraId="56E5E1EB" w14:textId="77777777" w:rsidTr="00644D97">
              <w:tc>
                <w:tcPr>
                  <w:tcW w:w="2574" w:type="dxa"/>
                  <w:vAlign w:val="center"/>
                </w:tcPr>
                <w:p w14:paraId="1A97E7E1" w14:textId="77777777" w:rsidR="00644D97" w:rsidRDefault="00644D97" w:rsidP="00644D97">
                  <w:pPr>
                    <w:pStyle w:val="Intestazione"/>
                    <w:ind w:left="909"/>
                    <w:jc w:val="left"/>
                  </w:pPr>
                  <w:r w:rsidRPr="006A55C6">
                    <w:rPr>
                      <w:color w:val="006600"/>
                      <w:sz w:val="28"/>
                    </w:rPr>
                    <w:drawing>
                      <wp:inline distT="0" distB="0" distL="0" distR="0" wp14:anchorId="4C18CAC3" wp14:editId="43CDD4CF">
                        <wp:extent cx="1141275" cy="1109345"/>
                        <wp:effectExtent l="0" t="0" r="190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r:link="rId9">
                                  <a:extLst>
                                    <a:ext uri="{28A0092B-C50C-407E-A947-70E740481C1C}">
                                      <a14:useLocalDpi xmlns:a14="http://schemas.microsoft.com/office/drawing/2010/main" val="0"/>
                                    </a:ext>
                                  </a:extLst>
                                </a:blip>
                                <a:srcRect l="33620" r="32095" b="38597"/>
                                <a:stretch>
                                  <a:fillRect/>
                                </a:stretch>
                              </pic:blipFill>
                              <pic:spPr bwMode="auto">
                                <a:xfrm>
                                  <a:off x="0" y="0"/>
                                  <a:ext cx="1194285" cy="1160872"/>
                                </a:xfrm>
                                <a:prstGeom prst="rect">
                                  <a:avLst/>
                                </a:prstGeom>
                                <a:noFill/>
                                <a:ln>
                                  <a:noFill/>
                                </a:ln>
                              </pic:spPr>
                            </pic:pic>
                          </a:graphicData>
                        </a:graphic>
                      </wp:inline>
                    </w:drawing>
                  </w:r>
                </w:p>
              </w:tc>
              <w:tc>
                <w:tcPr>
                  <w:tcW w:w="7862" w:type="dxa"/>
                </w:tcPr>
                <w:p w14:paraId="50A75564" w14:textId="77777777" w:rsidR="00644D97" w:rsidRPr="00644D97" w:rsidRDefault="00644D97" w:rsidP="00644D97">
                  <w:pPr>
                    <w:tabs>
                      <w:tab w:val="left" w:pos="7230"/>
                    </w:tabs>
                    <w:spacing w:before="60" w:after="0"/>
                    <w:ind w:left="180"/>
                    <w:jc w:val="left"/>
                    <w:rPr>
                      <w:rFonts w:ascii="Calibri" w:hAnsi="Calibri" w:cs="Calibri"/>
                      <w:b/>
                      <w:color w:val="006600"/>
                      <w:sz w:val="36"/>
                    </w:rPr>
                  </w:pPr>
                  <w:r w:rsidRPr="00644D97">
                    <w:rPr>
                      <w:rFonts w:ascii="Calibri" w:hAnsi="Calibri" w:cs="Calibri"/>
                      <w:b/>
                      <w:color w:val="006600"/>
                      <w:sz w:val="36"/>
                    </w:rPr>
                    <w:t>BRONI STRADELLA PUBBLICA S.R.L.</w:t>
                  </w:r>
                </w:p>
                <w:p w14:paraId="3E83AF13" w14:textId="77777777" w:rsidR="00644D97" w:rsidRPr="00644D97" w:rsidRDefault="00644D97" w:rsidP="00644D97">
                  <w:pPr>
                    <w:tabs>
                      <w:tab w:val="left" w:pos="7230"/>
                    </w:tabs>
                    <w:spacing w:after="0"/>
                    <w:ind w:left="180" w:right="-2"/>
                    <w:jc w:val="left"/>
                    <w:rPr>
                      <w:rFonts w:ascii="Calibri" w:hAnsi="Calibri" w:cs="Calibri"/>
                      <w:b/>
                      <w:color w:val="006600"/>
                      <w:sz w:val="18"/>
                      <w:szCs w:val="18"/>
                    </w:rPr>
                  </w:pPr>
                  <w:r w:rsidRPr="00644D97">
                    <w:rPr>
                      <w:rFonts w:ascii="Calibri" w:hAnsi="Calibri" w:cs="Calibri"/>
                      <w:b/>
                      <w:color w:val="006600"/>
                      <w:sz w:val="18"/>
                      <w:szCs w:val="18"/>
                    </w:rPr>
                    <w:t>VIA NAZIONALE, 53 - 27049 STRADELLA</w:t>
                  </w:r>
                </w:p>
                <w:p w14:paraId="5CE04C42" w14:textId="77777777" w:rsidR="00644D97" w:rsidRPr="00644D97" w:rsidRDefault="00644D97" w:rsidP="00644D97">
                  <w:pPr>
                    <w:tabs>
                      <w:tab w:val="left" w:pos="7230"/>
                    </w:tabs>
                    <w:spacing w:after="0"/>
                    <w:ind w:left="180" w:right="-2"/>
                    <w:jc w:val="left"/>
                    <w:rPr>
                      <w:rFonts w:ascii="Calibri" w:hAnsi="Calibri" w:cs="Calibri"/>
                      <w:b/>
                      <w:color w:val="006600"/>
                      <w:sz w:val="18"/>
                      <w:szCs w:val="18"/>
                    </w:rPr>
                  </w:pPr>
                  <w:r w:rsidRPr="00644D97">
                    <w:rPr>
                      <w:rFonts w:ascii="Calibri" w:hAnsi="Calibri" w:cs="Calibri"/>
                      <w:b/>
                      <w:color w:val="006600"/>
                      <w:sz w:val="18"/>
                      <w:szCs w:val="18"/>
                    </w:rPr>
                    <w:t>TEL. 0385 249311 – Fax 0385 43978</w:t>
                  </w:r>
                </w:p>
                <w:p w14:paraId="23DA7072" w14:textId="77777777" w:rsidR="00644D97" w:rsidRPr="00644D97" w:rsidRDefault="00644D97" w:rsidP="00644D97">
                  <w:pPr>
                    <w:tabs>
                      <w:tab w:val="left" w:pos="7230"/>
                    </w:tabs>
                    <w:spacing w:after="0"/>
                    <w:ind w:left="180" w:right="-2"/>
                    <w:jc w:val="left"/>
                    <w:rPr>
                      <w:rFonts w:ascii="Calibri" w:hAnsi="Calibri" w:cs="Calibri"/>
                      <w:color w:val="006600"/>
                      <w:sz w:val="18"/>
                      <w:szCs w:val="18"/>
                    </w:rPr>
                  </w:pPr>
                  <w:r w:rsidRPr="00644D97">
                    <w:rPr>
                      <w:rFonts w:ascii="Calibri" w:hAnsi="Calibri" w:cs="Calibri"/>
                      <w:b/>
                      <w:color w:val="006600"/>
                      <w:sz w:val="18"/>
                      <w:szCs w:val="18"/>
                    </w:rPr>
                    <w:t xml:space="preserve">Mail: </w:t>
                  </w:r>
                  <w:hyperlink r:id="rId10" w:history="1">
                    <w:r w:rsidRPr="00644D97">
                      <w:rPr>
                        <w:rStyle w:val="Collegamentoipertestuale"/>
                        <w:rFonts w:ascii="Calibri" w:hAnsi="Calibri" w:cs="Calibri"/>
                        <w:color w:val="006600"/>
                        <w:sz w:val="18"/>
                        <w:szCs w:val="18"/>
                      </w:rPr>
                      <w:t>info@bronistradellapubblica.it</w:t>
                    </w:r>
                  </w:hyperlink>
                  <w:r w:rsidRPr="00644D97">
                    <w:rPr>
                      <w:rStyle w:val="Collegamentoipertestuale"/>
                      <w:rFonts w:ascii="Calibri" w:hAnsi="Calibri" w:cs="Calibri"/>
                      <w:color w:val="006600"/>
                      <w:sz w:val="18"/>
                      <w:szCs w:val="18"/>
                    </w:rPr>
                    <w:t xml:space="preserve"> - </w:t>
                  </w:r>
                  <w:r w:rsidRPr="00644D97">
                    <w:rPr>
                      <w:rFonts w:ascii="Calibri" w:hAnsi="Calibri" w:cs="Calibri"/>
                      <w:b/>
                      <w:color w:val="006600"/>
                      <w:sz w:val="18"/>
                      <w:szCs w:val="18"/>
                    </w:rPr>
                    <w:t xml:space="preserve">Pec: </w:t>
                  </w:r>
                  <w:hyperlink r:id="rId11" w:history="1">
                    <w:r w:rsidRPr="00644D97">
                      <w:rPr>
                        <w:rStyle w:val="Collegamentoipertestuale"/>
                        <w:rFonts w:ascii="Calibri" w:hAnsi="Calibri" w:cs="Calibri"/>
                        <w:color w:val="006600"/>
                        <w:sz w:val="18"/>
                        <w:szCs w:val="18"/>
                      </w:rPr>
                      <w:t>bronistradellapubblicasrl@legalmail.it</w:t>
                    </w:r>
                  </w:hyperlink>
                </w:p>
                <w:p w14:paraId="0E18918B" w14:textId="77777777" w:rsidR="00644D97" w:rsidRPr="00644D97" w:rsidRDefault="00644D97" w:rsidP="00644D97">
                  <w:pPr>
                    <w:tabs>
                      <w:tab w:val="left" w:pos="7230"/>
                    </w:tabs>
                    <w:spacing w:after="0"/>
                    <w:ind w:left="180" w:right="-2"/>
                    <w:jc w:val="left"/>
                    <w:rPr>
                      <w:rFonts w:ascii="Calibri" w:hAnsi="Calibri" w:cs="Calibri"/>
                      <w:b/>
                      <w:color w:val="006600"/>
                      <w:sz w:val="18"/>
                      <w:szCs w:val="18"/>
                    </w:rPr>
                  </w:pPr>
                  <w:r w:rsidRPr="00644D97">
                    <w:rPr>
                      <w:rFonts w:ascii="Calibri" w:hAnsi="Calibri" w:cs="Calibri"/>
                      <w:b/>
                      <w:color w:val="006600"/>
                      <w:sz w:val="18"/>
                      <w:szCs w:val="18"/>
                    </w:rPr>
                    <w:t>Codice Fiscale / Partita IVA 02419480187 - Capitale Sociale €. 8.112.612,00</w:t>
                  </w:r>
                </w:p>
                <w:p w14:paraId="5F9449F3" w14:textId="77777777" w:rsidR="00644D97" w:rsidRDefault="00644D97" w:rsidP="00644D97">
                  <w:pPr>
                    <w:pStyle w:val="Intestazione"/>
                    <w:ind w:left="180"/>
                    <w:jc w:val="left"/>
                  </w:pPr>
                  <w:r w:rsidRPr="00644D97">
                    <w:rPr>
                      <w:rFonts w:ascii="Calibri" w:hAnsi="Calibri" w:cs="Calibri"/>
                      <w:b/>
                      <w:color w:val="006600"/>
                      <w:szCs w:val="18"/>
                    </w:rPr>
                    <w:t>Registro Imprese Pavia n. 02419480187 - R.E.A. PAVIA n. 271987</w:t>
                  </w:r>
                </w:p>
              </w:tc>
            </w:tr>
          </w:tbl>
          <w:p w14:paraId="54F93511" w14:textId="77777777" w:rsidR="00094B3E" w:rsidRPr="00944951" w:rsidRDefault="00094B3E" w:rsidP="00644D97">
            <w:pPr>
              <w:pStyle w:val="TableParagraph"/>
              <w:spacing w:before="120"/>
              <w:ind w:left="0" w:right="593"/>
              <w:jc w:val="left"/>
              <w:rPr>
                <w:rFonts w:ascii="Arial" w:hAnsi="Arial" w:cs="Arial"/>
                <w:b/>
                <w:lang w:val="it-IT"/>
              </w:rPr>
            </w:pPr>
          </w:p>
          <w:p w14:paraId="7775ABE2" w14:textId="77777777" w:rsidR="00094B3E" w:rsidRPr="00944951" w:rsidRDefault="00094B3E" w:rsidP="00644D97">
            <w:pPr>
              <w:pStyle w:val="TableParagraph"/>
              <w:spacing w:before="120"/>
              <w:ind w:left="608" w:right="593"/>
              <w:rPr>
                <w:rFonts w:ascii="Arial" w:hAnsi="Arial" w:cs="Arial"/>
                <w:b/>
                <w:lang w:val="it-IT"/>
              </w:rPr>
            </w:pPr>
          </w:p>
        </w:tc>
      </w:tr>
      <w:tr w:rsidR="00094B3E" w:rsidRPr="00712F5C" w14:paraId="38303AB8" w14:textId="77777777" w:rsidTr="00094B3E">
        <w:trPr>
          <w:trHeight w:val="509"/>
        </w:trPr>
        <w:tc>
          <w:tcPr>
            <w:tcW w:w="9721" w:type="dxa"/>
            <w:gridSpan w:val="2"/>
          </w:tcPr>
          <w:p w14:paraId="2D5F85FC" w14:textId="77777777" w:rsidR="00094B3E" w:rsidRPr="00944951" w:rsidRDefault="00094B3E" w:rsidP="00644D97">
            <w:pPr>
              <w:pStyle w:val="TableParagraph"/>
              <w:spacing w:before="14"/>
              <w:ind w:left="602" w:right="594"/>
              <w:rPr>
                <w:rFonts w:ascii="Arial" w:hAnsi="Arial" w:cs="Arial"/>
                <w:b/>
                <w:sz w:val="26"/>
                <w:szCs w:val="26"/>
                <w:lang w:val="it-IT"/>
              </w:rPr>
            </w:pPr>
          </w:p>
          <w:p w14:paraId="44A3DBCE" w14:textId="5BD6303F" w:rsidR="00094B3E" w:rsidRPr="00B95D6A" w:rsidRDefault="00F16CEA" w:rsidP="00644D97">
            <w:pPr>
              <w:pStyle w:val="TableParagraph"/>
              <w:spacing w:before="14"/>
              <w:ind w:left="602" w:right="594"/>
              <w:rPr>
                <w:rFonts w:ascii="Arial" w:hAnsi="Arial" w:cs="Arial"/>
                <w:b/>
                <w:sz w:val="44"/>
              </w:rPr>
            </w:pPr>
            <w:r>
              <w:rPr>
                <w:rFonts w:ascii="Arial" w:hAnsi="Arial" w:cs="Arial"/>
                <w:b/>
                <w:sz w:val="44"/>
              </w:rPr>
              <w:t>CARTA DELLA QUALITA’</w:t>
            </w:r>
          </w:p>
          <w:p w14:paraId="5D343DB5" w14:textId="77777777" w:rsidR="00094B3E" w:rsidRPr="00712F5C" w:rsidRDefault="00094B3E" w:rsidP="00644D97">
            <w:pPr>
              <w:pStyle w:val="TableParagraph"/>
              <w:rPr>
                <w:rFonts w:ascii="Arial" w:hAnsi="Arial" w:cs="Arial"/>
                <w:sz w:val="26"/>
              </w:rPr>
            </w:pPr>
          </w:p>
        </w:tc>
      </w:tr>
      <w:tr w:rsidR="00094B3E" w:rsidRPr="00712F5C" w14:paraId="12B85051" w14:textId="77777777" w:rsidTr="00094B3E">
        <w:trPr>
          <w:trHeight w:val="5265"/>
        </w:trPr>
        <w:tc>
          <w:tcPr>
            <w:tcW w:w="9721" w:type="dxa"/>
            <w:gridSpan w:val="2"/>
          </w:tcPr>
          <w:p w14:paraId="2D498940" w14:textId="77777777" w:rsidR="00094B3E" w:rsidRDefault="00094B3E" w:rsidP="00644D97">
            <w:pPr>
              <w:pStyle w:val="TableParagraph"/>
              <w:spacing w:before="120"/>
              <w:ind w:left="0" w:right="593"/>
              <w:jc w:val="left"/>
              <w:rPr>
                <w:rFonts w:ascii="Arial" w:hAnsi="Arial" w:cs="Arial"/>
                <w:b/>
              </w:rPr>
            </w:pPr>
          </w:p>
          <w:p w14:paraId="79231F02" w14:textId="77777777" w:rsidR="00094B3E" w:rsidRPr="006A0262" w:rsidRDefault="00094B3E" w:rsidP="00644D97"/>
          <w:p w14:paraId="536989DC" w14:textId="77777777" w:rsidR="00094B3E" w:rsidRPr="006A0262" w:rsidRDefault="00094B3E" w:rsidP="00644D97"/>
          <w:p w14:paraId="12DA99C3" w14:textId="77777777" w:rsidR="00094B3E" w:rsidRPr="006A0262" w:rsidRDefault="00094B3E" w:rsidP="00644D97"/>
          <w:p w14:paraId="67498356" w14:textId="77777777" w:rsidR="00094B3E" w:rsidRPr="006A0262" w:rsidRDefault="00094B3E" w:rsidP="00644D97"/>
          <w:p w14:paraId="0A406E9C" w14:textId="77777777" w:rsidR="00094B3E" w:rsidRPr="006A0262" w:rsidRDefault="00094B3E" w:rsidP="00644D97"/>
          <w:p w14:paraId="64E00D84" w14:textId="77777777" w:rsidR="00094B3E" w:rsidRDefault="00094B3E" w:rsidP="00644D97">
            <w:pPr>
              <w:tabs>
                <w:tab w:val="left" w:pos="2705"/>
              </w:tabs>
            </w:pPr>
          </w:p>
          <w:p w14:paraId="02737FA9" w14:textId="77777777" w:rsidR="00094B3E" w:rsidRDefault="00094B3E" w:rsidP="00644D97">
            <w:pPr>
              <w:tabs>
                <w:tab w:val="left" w:pos="2705"/>
              </w:tabs>
            </w:pPr>
          </w:p>
          <w:p w14:paraId="23F52FCB" w14:textId="77777777" w:rsidR="00094B3E" w:rsidRDefault="00094B3E" w:rsidP="00644D97">
            <w:pPr>
              <w:tabs>
                <w:tab w:val="left" w:pos="2705"/>
              </w:tabs>
            </w:pPr>
          </w:p>
          <w:p w14:paraId="10373779" w14:textId="77777777" w:rsidR="00094B3E" w:rsidRDefault="00094B3E" w:rsidP="00644D97">
            <w:pPr>
              <w:tabs>
                <w:tab w:val="left" w:pos="2705"/>
              </w:tabs>
            </w:pPr>
          </w:p>
          <w:p w14:paraId="3157D455" w14:textId="77777777" w:rsidR="00094B3E" w:rsidRDefault="00094B3E" w:rsidP="00644D97">
            <w:pPr>
              <w:tabs>
                <w:tab w:val="left" w:pos="2705"/>
              </w:tabs>
            </w:pPr>
          </w:p>
          <w:p w14:paraId="11797D46" w14:textId="77777777" w:rsidR="00094B3E" w:rsidRDefault="00094B3E" w:rsidP="00644D97">
            <w:pPr>
              <w:tabs>
                <w:tab w:val="left" w:pos="2705"/>
              </w:tabs>
            </w:pPr>
          </w:p>
          <w:p w14:paraId="7CC7A956" w14:textId="77777777" w:rsidR="00094B3E" w:rsidRPr="006A0262" w:rsidRDefault="00094B3E" w:rsidP="00644D97">
            <w:pPr>
              <w:tabs>
                <w:tab w:val="left" w:pos="2705"/>
              </w:tabs>
            </w:pPr>
          </w:p>
        </w:tc>
      </w:tr>
      <w:tr w:rsidR="00094B3E" w:rsidRPr="00712F5C" w14:paraId="14A29B1F" w14:textId="77777777" w:rsidTr="00094B3E">
        <w:trPr>
          <w:trHeight w:val="244"/>
        </w:trPr>
        <w:tc>
          <w:tcPr>
            <w:tcW w:w="4707" w:type="dxa"/>
          </w:tcPr>
          <w:p w14:paraId="43EDE182" w14:textId="77777777" w:rsidR="00094B3E" w:rsidRPr="00712F5C" w:rsidRDefault="00094B3E" w:rsidP="00644D97">
            <w:pPr>
              <w:pStyle w:val="TableParagraph"/>
              <w:spacing w:line="224" w:lineRule="exact"/>
              <w:ind w:left="201" w:right="188"/>
              <w:rPr>
                <w:rFonts w:ascii="Arial" w:hAnsi="Arial" w:cs="Arial"/>
                <w:b/>
                <w:sz w:val="20"/>
              </w:rPr>
            </w:pPr>
            <w:r w:rsidRPr="00712F5C">
              <w:rPr>
                <w:rFonts w:ascii="Arial" w:hAnsi="Arial" w:cs="Arial"/>
                <w:b/>
                <w:sz w:val="20"/>
              </w:rPr>
              <w:t>Nome Documento</w:t>
            </w:r>
          </w:p>
        </w:tc>
        <w:tc>
          <w:tcPr>
            <w:tcW w:w="5014" w:type="dxa"/>
          </w:tcPr>
          <w:p w14:paraId="17F106E7" w14:textId="4F1E738A" w:rsidR="00094B3E" w:rsidRPr="00712F5C" w:rsidRDefault="00644D97" w:rsidP="00644D97">
            <w:pPr>
              <w:pStyle w:val="TableParagraph"/>
              <w:tabs>
                <w:tab w:val="left" w:pos="3250"/>
              </w:tabs>
              <w:spacing w:line="224" w:lineRule="exact"/>
              <w:ind w:left="1124" w:right="1691"/>
              <w:rPr>
                <w:rFonts w:ascii="Arial" w:hAnsi="Arial" w:cs="Arial"/>
                <w:b/>
                <w:sz w:val="20"/>
              </w:rPr>
            </w:pPr>
            <w:r>
              <w:rPr>
                <w:rFonts w:ascii="Arial" w:hAnsi="Arial" w:cs="Arial"/>
                <w:b/>
                <w:sz w:val="20"/>
              </w:rPr>
              <w:t>Codice Docu</w:t>
            </w:r>
            <w:r w:rsidR="00094B3E" w:rsidRPr="00712F5C">
              <w:rPr>
                <w:rFonts w:ascii="Arial" w:hAnsi="Arial" w:cs="Arial"/>
                <w:b/>
                <w:sz w:val="20"/>
              </w:rPr>
              <w:t>mento</w:t>
            </w:r>
          </w:p>
        </w:tc>
      </w:tr>
      <w:tr w:rsidR="00094B3E" w:rsidRPr="00712F5C" w14:paraId="2CCCC4E5" w14:textId="77777777" w:rsidTr="00094B3E">
        <w:trPr>
          <w:trHeight w:val="1041"/>
        </w:trPr>
        <w:tc>
          <w:tcPr>
            <w:tcW w:w="4707" w:type="dxa"/>
          </w:tcPr>
          <w:p w14:paraId="3D25A783" w14:textId="77777777" w:rsidR="00094B3E" w:rsidRPr="00712F5C" w:rsidRDefault="00094B3E" w:rsidP="00644D97">
            <w:pPr>
              <w:pStyle w:val="TableParagraph"/>
              <w:rPr>
                <w:rFonts w:ascii="Arial" w:hAnsi="Arial" w:cs="Arial"/>
                <w:sz w:val="20"/>
              </w:rPr>
            </w:pPr>
          </w:p>
          <w:p w14:paraId="68982FB8" w14:textId="4CFB991B" w:rsidR="00094B3E" w:rsidRPr="00712F5C" w:rsidRDefault="00094B3E" w:rsidP="00644D97">
            <w:pPr>
              <w:pStyle w:val="TableParagraph"/>
              <w:spacing w:before="167"/>
              <w:ind w:left="201" w:right="189"/>
              <w:rPr>
                <w:rFonts w:ascii="Arial" w:hAnsi="Arial" w:cs="Arial"/>
                <w:b/>
                <w:sz w:val="20"/>
              </w:rPr>
            </w:pPr>
            <w:r w:rsidRPr="00644D97">
              <w:rPr>
                <w:rFonts w:ascii="Arial" w:hAnsi="Arial" w:cs="Arial"/>
                <w:b/>
                <w:sz w:val="20"/>
              </w:rPr>
              <w:t xml:space="preserve">Carta della Qualità </w:t>
            </w:r>
          </w:p>
        </w:tc>
        <w:tc>
          <w:tcPr>
            <w:tcW w:w="5014" w:type="dxa"/>
          </w:tcPr>
          <w:p w14:paraId="316B8B99" w14:textId="77777777" w:rsidR="00094B3E" w:rsidRPr="00712F5C" w:rsidRDefault="00094B3E" w:rsidP="00644D97">
            <w:pPr>
              <w:pStyle w:val="TableParagraph"/>
              <w:ind w:left="0"/>
              <w:rPr>
                <w:rFonts w:ascii="Arial" w:hAnsi="Arial" w:cs="Arial"/>
                <w:sz w:val="20"/>
              </w:rPr>
            </w:pPr>
          </w:p>
          <w:p w14:paraId="05D739B0" w14:textId="77777777" w:rsidR="00094B3E" w:rsidRPr="00712F5C" w:rsidRDefault="00094B3E" w:rsidP="00644D97">
            <w:pPr>
              <w:pStyle w:val="TableParagraph"/>
              <w:spacing w:before="167"/>
              <w:ind w:left="0" w:right="60"/>
              <w:rPr>
                <w:rFonts w:ascii="Arial" w:hAnsi="Arial" w:cs="Arial"/>
                <w:b/>
                <w:sz w:val="20"/>
              </w:rPr>
            </w:pPr>
            <w:r>
              <w:rPr>
                <w:rFonts w:ascii="Arial" w:hAnsi="Arial" w:cs="Arial"/>
                <w:b/>
                <w:sz w:val="20"/>
              </w:rPr>
              <w:t>C.SERV.</w:t>
            </w:r>
          </w:p>
        </w:tc>
      </w:tr>
      <w:tr w:rsidR="00094B3E" w:rsidRPr="00712F5C" w14:paraId="3F1B3C24" w14:textId="77777777" w:rsidTr="00094B3E">
        <w:trPr>
          <w:trHeight w:val="297"/>
        </w:trPr>
        <w:tc>
          <w:tcPr>
            <w:tcW w:w="4707" w:type="dxa"/>
          </w:tcPr>
          <w:p w14:paraId="46AA4242" w14:textId="77777777" w:rsidR="00094B3E" w:rsidRPr="00712F5C" w:rsidRDefault="00094B3E" w:rsidP="00644D97">
            <w:pPr>
              <w:pStyle w:val="TableParagraph"/>
              <w:spacing w:before="26"/>
              <w:ind w:left="201" w:right="188"/>
              <w:rPr>
                <w:rFonts w:ascii="Arial" w:hAnsi="Arial" w:cs="Arial"/>
                <w:b/>
                <w:sz w:val="20"/>
              </w:rPr>
            </w:pPr>
            <w:r w:rsidRPr="00712F5C">
              <w:rPr>
                <w:rFonts w:ascii="Arial" w:hAnsi="Arial" w:cs="Arial"/>
                <w:b/>
                <w:sz w:val="20"/>
              </w:rPr>
              <w:t>Revisione</w:t>
            </w:r>
          </w:p>
        </w:tc>
        <w:tc>
          <w:tcPr>
            <w:tcW w:w="5014" w:type="dxa"/>
          </w:tcPr>
          <w:p w14:paraId="0CBCB93E" w14:textId="77777777" w:rsidR="00094B3E" w:rsidRPr="00712F5C" w:rsidRDefault="00094B3E" w:rsidP="00644D97">
            <w:pPr>
              <w:pStyle w:val="TableParagraph"/>
              <w:spacing w:before="26"/>
              <w:ind w:left="0" w:right="60"/>
              <w:rPr>
                <w:rFonts w:ascii="Arial" w:hAnsi="Arial" w:cs="Arial"/>
                <w:b/>
                <w:sz w:val="20"/>
              </w:rPr>
            </w:pPr>
            <w:r w:rsidRPr="00712F5C">
              <w:rPr>
                <w:rFonts w:ascii="Arial" w:hAnsi="Arial" w:cs="Arial"/>
                <w:b/>
                <w:sz w:val="20"/>
              </w:rPr>
              <w:t>Data</w:t>
            </w:r>
          </w:p>
        </w:tc>
      </w:tr>
      <w:tr w:rsidR="00094B3E" w:rsidRPr="00712F5C" w14:paraId="6DBA0EAA" w14:textId="77777777" w:rsidTr="00282E97">
        <w:trPr>
          <w:trHeight w:val="387"/>
        </w:trPr>
        <w:tc>
          <w:tcPr>
            <w:tcW w:w="4707" w:type="dxa"/>
          </w:tcPr>
          <w:p w14:paraId="12DF08E6" w14:textId="77777777" w:rsidR="00094B3E" w:rsidRPr="00712F5C" w:rsidRDefault="00094B3E" w:rsidP="00644D97">
            <w:pPr>
              <w:pStyle w:val="TableParagraph"/>
              <w:ind w:left="201" w:right="188"/>
              <w:rPr>
                <w:rFonts w:ascii="Arial" w:hAnsi="Arial" w:cs="Arial"/>
                <w:b/>
                <w:sz w:val="6"/>
                <w:szCs w:val="8"/>
              </w:rPr>
            </w:pPr>
          </w:p>
          <w:p w14:paraId="11650E8A" w14:textId="6AC464A2" w:rsidR="00094B3E" w:rsidRPr="00712F5C" w:rsidRDefault="00094B3E" w:rsidP="004D7F9C">
            <w:pPr>
              <w:pStyle w:val="TableParagraph"/>
              <w:ind w:left="201" w:right="188"/>
              <w:rPr>
                <w:rFonts w:ascii="Arial" w:hAnsi="Arial" w:cs="Arial"/>
                <w:b/>
                <w:sz w:val="20"/>
              </w:rPr>
            </w:pPr>
            <w:r w:rsidRPr="00F16CEA">
              <w:rPr>
                <w:rFonts w:ascii="Arial" w:hAnsi="Arial" w:cs="Arial"/>
                <w:b/>
                <w:sz w:val="20"/>
              </w:rPr>
              <w:t xml:space="preserve">Approvata dal CdA del </w:t>
            </w:r>
            <w:r w:rsidR="004D7F9C">
              <w:rPr>
                <w:rFonts w:ascii="Arial" w:hAnsi="Arial" w:cs="Arial"/>
                <w:b/>
                <w:sz w:val="20"/>
              </w:rPr>
              <w:t>16/12/2022</w:t>
            </w:r>
          </w:p>
        </w:tc>
        <w:tc>
          <w:tcPr>
            <w:tcW w:w="5014" w:type="dxa"/>
            <w:vAlign w:val="center"/>
          </w:tcPr>
          <w:p w14:paraId="1FB494B8" w14:textId="52203DF7" w:rsidR="0093153D" w:rsidRPr="006A0262" w:rsidRDefault="00F22440" w:rsidP="00282E97">
            <w:pPr>
              <w:pStyle w:val="TableParagraph"/>
              <w:ind w:left="0" w:right="60"/>
              <w:rPr>
                <w:rFonts w:ascii="Arial" w:hAnsi="Arial" w:cs="Arial"/>
                <w:b/>
                <w:sz w:val="20"/>
              </w:rPr>
            </w:pPr>
            <w:r>
              <w:rPr>
                <w:rFonts w:ascii="Arial" w:hAnsi="Arial" w:cs="Arial"/>
                <w:b/>
                <w:sz w:val="20"/>
              </w:rPr>
              <w:t>15/11/2023</w:t>
            </w:r>
          </w:p>
        </w:tc>
      </w:tr>
    </w:tbl>
    <w:p w14:paraId="5A076228" w14:textId="76826415" w:rsidR="003F42DF" w:rsidRDefault="003F42DF" w:rsidP="00E55C3F">
      <w:pPr>
        <w:pStyle w:val="Pidipagina"/>
        <w:tabs>
          <w:tab w:val="clear" w:pos="4819"/>
          <w:tab w:val="clear" w:pos="9071"/>
        </w:tabs>
        <w:spacing w:after="120"/>
        <w:rPr>
          <w:rFonts w:cs="Arial"/>
        </w:rPr>
        <w:sectPr w:rsidR="003F42DF" w:rsidSect="00390D04">
          <w:footerReference w:type="even" r:id="rId12"/>
          <w:footerReference w:type="default" r:id="rId13"/>
          <w:headerReference w:type="first" r:id="rId14"/>
          <w:pgSz w:w="11906" w:h="16838" w:code="9"/>
          <w:pgMar w:top="851" w:right="1361" w:bottom="851" w:left="1361" w:header="567" w:footer="567" w:gutter="0"/>
          <w:cols w:space="720"/>
          <w:titlePg/>
          <w:docGrid w:linePitch="360"/>
        </w:sectPr>
      </w:pPr>
    </w:p>
    <w:p w14:paraId="684D749E" w14:textId="77777777" w:rsidR="003F42DF" w:rsidRPr="00E55C3F" w:rsidRDefault="003F42DF" w:rsidP="00CD38C1">
      <w:pPr>
        <w:jc w:val="center"/>
        <w:rPr>
          <w:rFonts w:cs="Arial"/>
          <w:b/>
          <w:caps/>
          <w:sz w:val="32"/>
          <w:szCs w:val="32"/>
        </w:rPr>
      </w:pPr>
      <w:bookmarkStart w:id="1" w:name="_Toc377291060"/>
      <w:bookmarkStart w:id="2" w:name="_Toc377291119"/>
      <w:r w:rsidRPr="00E55C3F">
        <w:rPr>
          <w:rFonts w:cs="Arial"/>
          <w:b/>
          <w:caps/>
          <w:sz w:val="32"/>
          <w:szCs w:val="32"/>
        </w:rPr>
        <w:lastRenderedPageBreak/>
        <w:t>sommario</w:t>
      </w:r>
      <w:bookmarkEnd w:id="1"/>
      <w:bookmarkEnd w:id="2"/>
    </w:p>
    <w:p w14:paraId="5F67FEC0" w14:textId="48AE219E" w:rsidR="001166D3" w:rsidRDefault="00ED10B5">
      <w:pPr>
        <w:pStyle w:val="Sommario1"/>
        <w:rPr>
          <w:rFonts w:asciiTheme="minorHAnsi" w:eastAsiaTheme="minorEastAsia" w:hAnsiTheme="minorHAnsi" w:cstheme="minorBidi"/>
          <w:b w:val="0"/>
          <w:caps w:val="0"/>
          <w:sz w:val="22"/>
          <w:szCs w:val="22"/>
        </w:rPr>
      </w:pPr>
      <w:r w:rsidRPr="00CB115E">
        <w:rPr>
          <w:rFonts w:cs="Arial"/>
          <w:szCs w:val="22"/>
        </w:rPr>
        <w:fldChar w:fldCharType="begin"/>
      </w:r>
      <w:r w:rsidR="003F42DF" w:rsidRPr="00CB115E">
        <w:rPr>
          <w:rFonts w:cs="Arial"/>
          <w:szCs w:val="22"/>
        </w:rPr>
        <w:instrText xml:space="preserve"> TOC \o "2-3" \h \z \t "Titolo 1;1" </w:instrText>
      </w:r>
      <w:r w:rsidRPr="00CB115E">
        <w:rPr>
          <w:rFonts w:cs="Arial"/>
          <w:szCs w:val="22"/>
        </w:rPr>
        <w:fldChar w:fldCharType="separate"/>
      </w:r>
      <w:hyperlink w:anchor="_Toc134446261" w:history="1">
        <w:r w:rsidR="001166D3" w:rsidRPr="003924B5">
          <w:rPr>
            <w:rStyle w:val="Collegamentoipertestuale"/>
          </w:rPr>
          <w:t>1.</w:t>
        </w:r>
        <w:r w:rsidR="001166D3">
          <w:rPr>
            <w:rFonts w:asciiTheme="minorHAnsi" w:eastAsiaTheme="minorEastAsia" w:hAnsiTheme="minorHAnsi" w:cstheme="minorBidi"/>
            <w:b w:val="0"/>
            <w:caps w:val="0"/>
            <w:sz w:val="22"/>
            <w:szCs w:val="22"/>
          </w:rPr>
          <w:tab/>
        </w:r>
        <w:r w:rsidR="001166D3" w:rsidRPr="003924B5">
          <w:rPr>
            <w:rStyle w:val="Collegamentoipertestuale"/>
          </w:rPr>
          <w:t>premessa</w:t>
        </w:r>
        <w:r w:rsidR="001166D3">
          <w:rPr>
            <w:webHidden/>
          </w:rPr>
          <w:tab/>
        </w:r>
        <w:r w:rsidR="001166D3">
          <w:rPr>
            <w:webHidden/>
          </w:rPr>
          <w:fldChar w:fldCharType="begin"/>
        </w:r>
        <w:r w:rsidR="001166D3">
          <w:rPr>
            <w:webHidden/>
          </w:rPr>
          <w:instrText xml:space="preserve"> PAGEREF _Toc134446261 \h </w:instrText>
        </w:r>
        <w:r w:rsidR="001166D3">
          <w:rPr>
            <w:webHidden/>
          </w:rPr>
        </w:r>
        <w:r w:rsidR="001166D3">
          <w:rPr>
            <w:webHidden/>
          </w:rPr>
          <w:fldChar w:fldCharType="separate"/>
        </w:r>
        <w:r w:rsidR="001166D3">
          <w:rPr>
            <w:webHidden/>
          </w:rPr>
          <w:t>3</w:t>
        </w:r>
        <w:r w:rsidR="001166D3">
          <w:rPr>
            <w:webHidden/>
          </w:rPr>
          <w:fldChar w:fldCharType="end"/>
        </w:r>
      </w:hyperlink>
    </w:p>
    <w:p w14:paraId="33A4F939" w14:textId="320C9EA5" w:rsidR="001166D3" w:rsidRDefault="00E359BD">
      <w:pPr>
        <w:pStyle w:val="Sommario2"/>
        <w:rPr>
          <w:rFonts w:asciiTheme="minorHAnsi" w:eastAsiaTheme="minorEastAsia" w:hAnsiTheme="minorHAnsi" w:cstheme="minorBidi"/>
          <w:sz w:val="22"/>
          <w:szCs w:val="22"/>
        </w:rPr>
      </w:pPr>
      <w:hyperlink w:anchor="_Toc134446262" w:history="1">
        <w:r w:rsidR="001166D3" w:rsidRPr="003924B5">
          <w:rPr>
            <w:rStyle w:val="Collegamentoipertestuale"/>
          </w:rPr>
          <w:t>1.1.</w:t>
        </w:r>
        <w:r w:rsidR="001166D3">
          <w:rPr>
            <w:rFonts w:asciiTheme="minorHAnsi" w:eastAsiaTheme="minorEastAsia" w:hAnsiTheme="minorHAnsi" w:cstheme="minorBidi"/>
            <w:sz w:val="22"/>
            <w:szCs w:val="22"/>
          </w:rPr>
          <w:tab/>
        </w:r>
        <w:r w:rsidR="001166D3" w:rsidRPr="003924B5">
          <w:rPr>
            <w:rStyle w:val="Collegamentoipertestuale"/>
          </w:rPr>
          <w:t>Oggetto ed ambito di applicazione</w:t>
        </w:r>
        <w:r w:rsidR="001166D3">
          <w:rPr>
            <w:webHidden/>
          </w:rPr>
          <w:tab/>
        </w:r>
        <w:r w:rsidR="001166D3">
          <w:rPr>
            <w:webHidden/>
          </w:rPr>
          <w:fldChar w:fldCharType="begin"/>
        </w:r>
        <w:r w:rsidR="001166D3">
          <w:rPr>
            <w:webHidden/>
          </w:rPr>
          <w:instrText xml:space="preserve"> PAGEREF _Toc134446262 \h </w:instrText>
        </w:r>
        <w:r w:rsidR="001166D3">
          <w:rPr>
            <w:webHidden/>
          </w:rPr>
        </w:r>
        <w:r w:rsidR="001166D3">
          <w:rPr>
            <w:webHidden/>
          </w:rPr>
          <w:fldChar w:fldCharType="separate"/>
        </w:r>
        <w:r w:rsidR="001166D3">
          <w:rPr>
            <w:webHidden/>
          </w:rPr>
          <w:t>3</w:t>
        </w:r>
        <w:r w:rsidR="001166D3">
          <w:rPr>
            <w:webHidden/>
          </w:rPr>
          <w:fldChar w:fldCharType="end"/>
        </w:r>
      </w:hyperlink>
    </w:p>
    <w:p w14:paraId="5AF9C1A5" w14:textId="4C63CA6B" w:rsidR="001166D3" w:rsidRDefault="00E359BD">
      <w:pPr>
        <w:pStyle w:val="Sommario2"/>
        <w:rPr>
          <w:rFonts w:asciiTheme="minorHAnsi" w:eastAsiaTheme="minorEastAsia" w:hAnsiTheme="minorHAnsi" w:cstheme="minorBidi"/>
          <w:sz w:val="22"/>
          <w:szCs w:val="22"/>
        </w:rPr>
      </w:pPr>
      <w:hyperlink w:anchor="_Toc134446263" w:history="1">
        <w:r w:rsidR="001166D3" w:rsidRPr="003924B5">
          <w:rPr>
            <w:rStyle w:val="Collegamentoipertestuale"/>
          </w:rPr>
          <w:t>1.2.</w:t>
        </w:r>
        <w:r w:rsidR="001166D3">
          <w:rPr>
            <w:rFonts w:asciiTheme="minorHAnsi" w:eastAsiaTheme="minorEastAsia" w:hAnsiTheme="minorHAnsi" w:cstheme="minorBidi"/>
            <w:sz w:val="22"/>
            <w:szCs w:val="22"/>
          </w:rPr>
          <w:tab/>
        </w:r>
        <w:r w:rsidR="001166D3" w:rsidRPr="003924B5">
          <w:rPr>
            <w:rStyle w:val="Collegamentoipertestuale"/>
          </w:rPr>
          <w:t>Principali riferimenti normativi</w:t>
        </w:r>
        <w:r w:rsidR="001166D3">
          <w:rPr>
            <w:webHidden/>
          </w:rPr>
          <w:tab/>
        </w:r>
        <w:r w:rsidR="001166D3">
          <w:rPr>
            <w:webHidden/>
          </w:rPr>
          <w:fldChar w:fldCharType="begin"/>
        </w:r>
        <w:r w:rsidR="001166D3">
          <w:rPr>
            <w:webHidden/>
          </w:rPr>
          <w:instrText xml:space="preserve"> PAGEREF _Toc134446263 \h </w:instrText>
        </w:r>
        <w:r w:rsidR="001166D3">
          <w:rPr>
            <w:webHidden/>
          </w:rPr>
        </w:r>
        <w:r w:rsidR="001166D3">
          <w:rPr>
            <w:webHidden/>
          </w:rPr>
          <w:fldChar w:fldCharType="separate"/>
        </w:r>
        <w:r w:rsidR="001166D3">
          <w:rPr>
            <w:webHidden/>
          </w:rPr>
          <w:t>5</w:t>
        </w:r>
        <w:r w:rsidR="001166D3">
          <w:rPr>
            <w:webHidden/>
          </w:rPr>
          <w:fldChar w:fldCharType="end"/>
        </w:r>
      </w:hyperlink>
    </w:p>
    <w:p w14:paraId="3A86AAC9" w14:textId="3086309B" w:rsidR="001166D3" w:rsidRDefault="00E359BD">
      <w:pPr>
        <w:pStyle w:val="Sommario1"/>
        <w:rPr>
          <w:rFonts w:asciiTheme="minorHAnsi" w:eastAsiaTheme="minorEastAsia" w:hAnsiTheme="minorHAnsi" w:cstheme="minorBidi"/>
          <w:b w:val="0"/>
          <w:caps w:val="0"/>
          <w:sz w:val="22"/>
          <w:szCs w:val="22"/>
        </w:rPr>
      </w:pPr>
      <w:hyperlink w:anchor="_Toc134446264" w:history="1">
        <w:r w:rsidR="001166D3" w:rsidRPr="003924B5">
          <w:rPr>
            <w:rStyle w:val="Collegamentoipertestuale"/>
          </w:rPr>
          <w:t>2.</w:t>
        </w:r>
        <w:r w:rsidR="001166D3">
          <w:rPr>
            <w:rFonts w:asciiTheme="minorHAnsi" w:eastAsiaTheme="minorEastAsia" w:hAnsiTheme="minorHAnsi" w:cstheme="minorBidi"/>
            <w:b w:val="0"/>
            <w:caps w:val="0"/>
            <w:sz w:val="22"/>
            <w:szCs w:val="22"/>
          </w:rPr>
          <w:tab/>
        </w:r>
        <w:r w:rsidR="001166D3" w:rsidRPr="003924B5">
          <w:rPr>
            <w:rStyle w:val="Collegamentoipertestuale"/>
          </w:rPr>
          <w:t>PRESENTAZIONe DEL GESTORE</w:t>
        </w:r>
        <w:r w:rsidR="001166D3">
          <w:rPr>
            <w:webHidden/>
          </w:rPr>
          <w:tab/>
        </w:r>
        <w:r w:rsidR="001166D3">
          <w:rPr>
            <w:webHidden/>
          </w:rPr>
          <w:fldChar w:fldCharType="begin"/>
        </w:r>
        <w:r w:rsidR="001166D3">
          <w:rPr>
            <w:webHidden/>
          </w:rPr>
          <w:instrText xml:space="preserve"> PAGEREF _Toc134446264 \h </w:instrText>
        </w:r>
        <w:r w:rsidR="001166D3">
          <w:rPr>
            <w:webHidden/>
          </w:rPr>
        </w:r>
        <w:r w:rsidR="001166D3">
          <w:rPr>
            <w:webHidden/>
          </w:rPr>
          <w:fldChar w:fldCharType="separate"/>
        </w:r>
        <w:r w:rsidR="001166D3">
          <w:rPr>
            <w:webHidden/>
          </w:rPr>
          <w:t>7</w:t>
        </w:r>
        <w:r w:rsidR="001166D3">
          <w:rPr>
            <w:webHidden/>
          </w:rPr>
          <w:fldChar w:fldCharType="end"/>
        </w:r>
      </w:hyperlink>
    </w:p>
    <w:p w14:paraId="5B52C4AC" w14:textId="143A96A9" w:rsidR="001166D3" w:rsidRDefault="00E359BD">
      <w:pPr>
        <w:pStyle w:val="Sommario2"/>
        <w:rPr>
          <w:rFonts w:asciiTheme="minorHAnsi" w:eastAsiaTheme="minorEastAsia" w:hAnsiTheme="minorHAnsi" w:cstheme="minorBidi"/>
          <w:sz w:val="22"/>
          <w:szCs w:val="22"/>
        </w:rPr>
      </w:pPr>
      <w:hyperlink w:anchor="_Toc134446265" w:history="1">
        <w:r w:rsidR="001166D3" w:rsidRPr="003924B5">
          <w:rPr>
            <w:rStyle w:val="Collegamentoipertestuale"/>
          </w:rPr>
          <w:t>2.1.</w:t>
        </w:r>
        <w:r w:rsidR="001166D3">
          <w:rPr>
            <w:rFonts w:asciiTheme="minorHAnsi" w:eastAsiaTheme="minorEastAsia" w:hAnsiTheme="minorHAnsi" w:cstheme="minorBidi"/>
            <w:sz w:val="22"/>
            <w:szCs w:val="22"/>
          </w:rPr>
          <w:tab/>
        </w:r>
        <w:r w:rsidR="001166D3" w:rsidRPr="003924B5">
          <w:rPr>
            <w:rStyle w:val="Collegamentoipertestuale"/>
          </w:rPr>
          <w:t>Informazioni sul gestore</w:t>
        </w:r>
        <w:r w:rsidR="001166D3">
          <w:rPr>
            <w:webHidden/>
          </w:rPr>
          <w:tab/>
        </w:r>
        <w:r w:rsidR="001166D3">
          <w:rPr>
            <w:webHidden/>
          </w:rPr>
          <w:fldChar w:fldCharType="begin"/>
        </w:r>
        <w:r w:rsidR="001166D3">
          <w:rPr>
            <w:webHidden/>
          </w:rPr>
          <w:instrText xml:space="preserve"> PAGEREF _Toc134446265 \h </w:instrText>
        </w:r>
        <w:r w:rsidR="001166D3">
          <w:rPr>
            <w:webHidden/>
          </w:rPr>
        </w:r>
        <w:r w:rsidR="001166D3">
          <w:rPr>
            <w:webHidden/>
          </w:rPr>
          <w:fldChar w:fldCharType="separate"/>
        </w:r>
        <w:r w:rsidR="001166D3">
          <w:rPr>
            <w:webHidden/>
          </w:rPr>
          <w:t>7</w:t>
        </w:r>
        <w:r w:rsidR="001166D3">
          <w:rPr>
            <w:webHidden/>
          </w:rPr>
          <w:fldChar w:fldCharType="end"/>
        </w:r>
      </w:hyperlink>
    </w:p>
    <w:p w14:paraId="114FEAA8" w14:textId="23DFE833" w:rsidR="001166D3" w:rsidRDefault="00E359BD">
      <w:pPr>
        <w:pStyle w:val="Sommario2"/>
        <w:rPr>
          <w:rFonts w:asciiTheme="minorHAnsi" w:eastAsiaTheme="minorEastAsia" w:hAnsiTheme="minorHAnsi" w:cstheme="minorBidi"/>
          <w:sz w:val="22"/>
          <w:szCs w:val="22"/>
        </w:rPr>
      </w:pPr>
      <w:hyperlink w:anchor="_Toc134446266" w:history="1">
        <w:r w:rsidR="001166D3" w:rsidRPr="003924B5">
          <w:rPr>
            <w:rStyle w:val="Collegamentoipertestuale"/>
          </w:rPr>
          <w:t>2.2.</w:t>
        </w:r>
        <w:r w:rsidR="001166D3">
          <w:rPr>
            <w:rFonts w:asciiTheme="minorHAnsi" w:eastAsiaTheme="minorEastAsia" w:hAnsiTheme="minorHAnsi" w:cstheme="minorBidi"/>
            <w:sz w:val="22"/>
            <w:szCs w:val="22"/>
          </w:rPr>
          <w:tab/>
        </w:r>
        <w:r w:rsidR="001166D3" w:rsidRPr="003924B5">
          <w:rPr>
            <w:rStyle w:val="Collegamentoipertestuale"/>
          </w:rPr>
          <w:t>Principi fondamentali ai quali si ispira il gestore nell’espletamento delle proprie attività e ai quali il personale dipendente e gli incaricati devono attenersi</w:t>
        </w:r>
        <w:r w:rsidR="001166D3">
          <w:rPr>
            <w:webHidden/>
          </w:rPr>
          <w:tab/>
        </w:r>
        <w:r w:rsidR="001166D3">
          <w:rPr>
            <w:webHidden/>
          </w:rPr>
          <w:fldChar w:fldCharType="begin"/>
        </w:r>
        <w:r w:rsidR="001166D3">
          <w:rPr>
            <w:webHidden/>
          </w:rPr>
          <w:instrText xml:space="preserve"> PAGEREF _Toc134446266 \h </w:instrText>
        </w:r>
        <w:r w:rsidR="001166D3">
          <w:rPr>
            <w:webHidden/>
          </w:rPr>
        </w:r>
        <w:r w:rsidR="001166D3">
          <w:rPr>
            <w:webHidden/>
          </w:rPr>
          <w:fldChar w:fldCharType="separate"/>
        </w:r>
        <w:r w:rsidR="001166D3">
          <w:rPr>
            <w:webHidden/>
          </w:rPr>
          <w:t>8</w:t>
        </w:r>
        <w:r w:rsidR="001166D3">
          <w:rPr>
            <w:webHidden/>
          </w:rPr>
          <w:fldChar w:fldCharType="end"/>
        </w:r>
      </w:hyperlink>
    </w:p>
    <w:p w14:paraId="41E9DF49" w14:textId="1F2EBD34"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67" w:history="1">
        <w:r w:rsidR="001166D3" w:rsidRPr="003924B5">
          <w:rPr>
            <w:rStyle w:val="Collegamentoipertestuale"/>
            <w:noProof/>
          </w:rPr>
          <w:t>2.2.1</w:t>
        </w:r>
        <w:r w:rsidR="001166D3">
          <w:rPr>
            <w:rFonts w:asciiTheme="minorHAnsi" w:eastAsiaTheme="minorEastAsia" w:hAnsiTheme="minorHAnsi" w:cstheme="minorBidi"/>
            <w:i w:val="0"/>
            <w:noProof/>
            <w:sz w:val="22"/>
            <w:szCs w:val="22"/>
          </w:rPr>
          <w:tab/>
        </w:r>
        <w:r w:rsidR="001166D3" w:rsidRPr="003924B5">
          <w:rPr>
            <w:rStyle w:val="Collegamentoipertestuale"/>
            <w:noProof/>
          </w:rPr>
          <w:t>Rispetto delle normative e onestà</w:t>
        </w:r>
        <w:r w:rsidR="001166D3">
          <w:rPr>
            <w:noProof/>
            <w:webHidden/>
          </w:rPr>
          <w:tab/>
        </w:r>
        <w:r w:rsidR="001166D3">
          <w:rPr>
            <w:noProof/>
            <w:webHidden/>
          </w:rPr>
          <w:fldChar w:fldCharType="begin"/>
        </w:r>
        <w:r w:rsidR="001166D3">
          <w:rPr>
            <w:noProof/>
            <w:webHidden/>
          </w:rPr>
          <w:instrText xml:space="preserve"> PAGEREF _Toc134446267 \h </w:instrText>
        </w:r>
        <w:r w:rsidR="001166D3">
          <w:rPr>
            <w:noProof/>
            <w:webHidden/>
          </w:rPr>
        </w:r>
        <w:r w:rsidR="001166D3">
          <w:rPr>
            <w:noProof/>
            <w:webHidden/>
          </w:rPr>
          <w:fldChar w:fldCharType="separate"/>
        </w:r>
        <w:r w:rsidR="001166D3">
          <w:rPr>
            <w:noProof/>
            <w:webHidden/>
          </w:rPr>
          <w:t>8</w:t>
        </w:r>
        <w:r w:rsidR="001166D3">
          <w:rPr>
            <w:noProof/>
            <w:webHidden/>
          </w:rPr>
          <w:fldChar w:fldCharType="end"/>
        </w:r>
      </w:hyperlink>
    </w:p>
    <w:p w14:paraId="4427CC76" w14:textId="596A8A41"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68" w:history="1">
        <w:r w:rsidR="001166D3" w:rsidRPr="003924B5">
          <w:rPr>
            <w:rStyle w:val="Collegamentoipertestuale"/>
            <w:noProof/>
          </w:rPr>
          <w:t>2.2.2</w:t>
        </w:r>
        <w:r w:rsidR="001166D3">
          <w:rPr>
            <w:rFonts w:asciiTheme="minorHAnsi" w:eastAsiaTheme="minorEastAsia" w:hAnsiTheme="minorHAnsi" w:cstheme="minorBidi"/>
            <w:i w:val="0"/>
            <w:noProof/>
            <w:sz w:val="22"/>
            <w:szCs w:val="22"/>
          </w:rPr>
          <w:tab/>
        </w:r>
        <w:r w:rsidR="001166D3" w:rsidRPr="003924B5">
          <w:rPr>
            <w:rStyle w:val="Collegamentoipertestuale"/>
            <w:noProof/>
          </w:rPr>
          <w:t>Eguaglianza di trattamento</w:t>
        </w:r>
        <w:r w:rsidR="001166D3">
          <w:rPr>
            <w:noProof/>
            <w:webHidden/>
          </w:rPr>
          <w:tab/>
        </w:r>
        <w:r w:rsidR="001166D3">
          <w:rPr>
            <w:noProof/>
            <w:webHidden/>
          </w:rPr>
          <w:fldChar w:fldCharType="begin"/>
        </w:r>
        <w:r w:rsidR="001166D3">
          <w:rPr>
            <w:noProof/>
            <w:webHidden/>
          </w:rPr>
          <w:instrText xml:space="preserve"> PAGEREF _Toc134446268 \h </w:instrText>
        </w:r>
        <w:r w:rsidR="001166D3">
          <w:rPr>
            <w:noProof/>
            <w:webHidden/>
          </w:rPr>
        </w:r>
        <w:r w:rsidR="001166D3">
          <w:rPr>
            <w:noProof/>
            <w:webHidden/>
          </w:rPr>
          <w:fldChar w:fldCharType="separate"/>
        </w:r>
        <w:r w:rsidR="001166D3">
          <w:rPr>
            <w:noProof/>
            <w:webHidden/>
          </w:rPr>
          <w:t>8</w:t>
        </w:r>
        <w:r w:rsidR="001166D3">
          <w:rPr>
            <w:noProof/>
            <w:webHidden/>
          </w:rPr>
          <w:fldChar w:fldCharType="end"/>
        </w:r>
      </w:hyperlink>
    </w:p>
    <w:p w14:paraId="45DB95A5" w14:textId="387610A9"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69" w:history="1">
        <w:r w:rsidR="001166D3" w:rsidRPr="003924B5">
          <w:rPr>
            <w:rStyle w:val="Collegamentoipertestuale"/>
            <w:noProof/>
          </w:rPr>
          <w:t>2.2.3</w:t>
        </w:r>
        <w:r w:rsidR="001166D3">
          <w:rPr>
            <w:rFonts w:asciiTheme="minorHAnsi" w:eastAsiaTheme="minorEastAsia" w:hAnsiTheme="minorHAnsi" w:cstheme="minorBidi"/>
            <w:i w:val="0"/>
            <w:noProof/>
            <w:sz w:val="22"/>
            <w:szCs w:val="22"/>
          </w:rPr>
          <w:tab/>
        </w:r>
        <w:r w:rsidR="001166D3" w:rsidRPr="003924B5">
          <w:rPr>
            <w:rStyle w:val="Collegamentoipertestuale"/>
            <w:noProof/>
          </w:rPr>
          <w:t>Imparzialità</w:t>
        </w:r>
        <w:r w:rsidR="001166D3">
          <w:rPr>
            <w:noProof/>
            <w:webHidden/>
          </w:rPr>
          <w:tab/>
        </w:r>
        <w:r w:rsidR="001166D3">
          <w:rPr>
            <w:noProof/>
            <w:webHidden/>
          </w:rPr>
          <w:fldChar w:fldCharType="begin"/>
        </w:r>
        <w:r w:rsidR="001166D3">
          <w:rPr>
            <w:noProof/>
            <w:webHidden/>
          </w:rPr>
          <w:instrText xml:space="preserve"> PAGEREF _Toc134446269 \h </w:instrText>
        </w:r>
        <w:r w:rsidR="001166D3">
          <w:rPr>
            <w:noProof/>
            <w:webHidden/>
          </w:rPr>
        </w:r>
        <w:r w:rsidR="001166D3">
          <w:rPr>
            <w:noProof/>
            <w:webHidden/>
          </w:rPr>
          <w:fldChar w:fldCharType="separate"/>
        </w:r>
        <w:r w:rsidR="001166D3">
          <w:rPr>
            <w:noProof/>
            <w:webHidden/>
          </w:rPr>
          <w:t>9</w:t>
        </w:r>
        <w:r w:rsidR="001166D3">
          <w:rPr>
            <w:noProof/>
            <w:webHidden/>
          </w:rPr>
          <w:fldChar w:fldCharType="end"/>
        </w:r>
      </w:hyperlink>
    </w:p>
    <w:p w14:paraId="1408BF6C" w14:textId="75727A49"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70" w:history="1">
        <w:r w:rsidR="001166D3" w:rsidRPr="003924B5">
          <w:rPr>
            <w:rStyle w:val="Collegamentoipertestuale"/>
            <w:noProof/>
          </w:rPr>
          <w:t>2.2.4</w:t>
        </w:r>
        <w:r w:rsidR="001166D3">
          <w:rPr>
            <w:rFonts w:asciiTheme="minorHAnsi" w:eastAsiaTheme="minorEastAsia" w:hAnsiTheme="minorHAnsi" w:cstheme="minorBidi"/>
            <w:i w:val="0"/>
            <w:noProof/>
            <w:sz w:val="22"/>
            <w:szCs w:val="22"/>
          </w:rPr>
          <w:tab/>
        </w:r>
        <w:r w:rsidR="001166D3" w:rsidRPr="003924B5">
          <w:rPr>
            <w:rStyle w:val="Collegamentoipertestuale"/>
            <w:noProof/>
          </w:rPr>
          <w:t>Continuità</w:t>
        </w:r>
        <w:r w:rsidR="001166D3">
          <w:rPr>
            <w:noProof/>
            <w:webHidden/>
          </w:rPr>
          <w:tab/>
        </w:r>
        <w:r w:rsidR="001166D3">
          <w:rPr>
            <w:noProof/>
            <w:webHidden/>
          </w:rPr>
          <w:fldChar w:fldCharType="begin"/>
        </w:r>
        <w:r w:rsidR="001166D3">
          <w:rPr>
            <w:noProof/>
            <w:webHidden/>
          </w:rPr>
          <w:instrText xml:space="preserve"> PAGEREF _Toc134446270 \h </w:instrText>
        </w:r>
        <w:r w:rsidR="001166D3">
          <w:rPr>
            <w:noProof/>
            <w:webHidden/>
          </w:rPr>
        </w:r>
        <w:r w:rsidR="001166D3">
          <w:rPr>
            <w:noProof/>
            <w:webHidden/>
          </w:rPr>
          <w:fldChar w:fldCharType="separate"/>
        </w:r>
        <w:r w:rsidR="001166D3">
          <w:rPr>
            <w:noProof/>
            <w:webHidden/>
          </w:rPr>
          <w:t>9</w:t>
        </w:r>
        <w:r w:rsidR="001166D3">
          <w:rPr>
            <w:noProof/>
            <w:webHidden/>
          </w:rPr>
          <w:fldChar w:fldCharType="end"/>
        </w:r>
      </w:hyperlink>
    </w:p>
    <w:p w14:paraId="2EA45BF7" w14:textId="3BCD915A"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71" w:history="1">
        <w:r w:rsidR="001166D3" w:rsidRPr="003924B5">
          <w:rPr>
            <w:rStyle w:val="Collegamentoipertestuale"/>
            <w:noProof/>
          </w:rPr>
          <w:t>2.2.5</w:t>
        </w:r>
        <w:r w:rsidR="001166D3">
          <w:rPr>
            <w:rFonts w:asciiTheme="minorHAnsi" w:eastAsiaTheme="minorEastAsia" w:hAnsiTheme="minorHAnsi" w:cstheme="minorBidi"/>
            <w:i w:val="0"/>
            <w:noProof/>
            <w:sz w:val="22"/>
            <w:szCs w:val="22"/>
          </w:rPr>
          <w:tab/>
        </w:r>
        <w:r w:rsidR="001166D3" w:rsidRPr="003924B5">
          <w:rPr>
            <w:rStyle w:val="Collegamentoipertestuale"/>
            <w:noProof/>
          </w:rPr>
          <w:t>Chiarezza e trasparenza</w:t>
        </w:r>
        <w:r w:rsidR="001166D3">
          <w:rPr>
            <w:noProof/>
            <w:webHidden/>
          </w:rPr>
          <w:tab/>
        </w:r>
        <w:r w:rsidR="001166D3">
          <w:rPr>
            <w:noProof/>
            <w:webHidden/>
          </w:rPr>
          <w:fldChar w:fldCharType="begin"/>
        </w:r>
        <w:r w:rsidR="001166D3">
          <w:rPr>
            <w:noProof/>
            <w:webHidden/>
          </w:rPr>
          <w:instrText xml:space="preserve"> PAGEREF _Toc134446271 \h </w:instrText>
        </w:r>
        <w:r w:rsidR="001166D3">
          <w:rPr>
            <w:noProof/>
            <w:webHidden/>
          </w:rPr>
        </w:r>
        <w:r w:rsidR="001166D3">
          <w:rPr>
            <w:noProof/>
            <w:webHidden/>
          </w:rPr>
          <w:fldChar w:fldCharType="separate"/>
        </w:r>
        <w:r w:rsidR="001166D3">
          <w:rPr>
            <w:noProof/>
            <w:webHidden/>
          </w:rPr>
          <w:t>9</w:t>
        </w:r>
        <w:r w:rsidR="001166D3">
          <w:rPr>
            <w:noProof/>
            <w:webHidden/>
          </w:rPr>
          <w:fldChar w:fldCharType="end"/>
        </w:r>
      </w:hyperlink>
    </w:p>
    <w:p w14:paraId="7268E260" w14:textId="4F83FA8E"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72" w:history="1">
        <w:r w:rsidR="001166D3" w:rsidRPr="003924B5">
          <w:rPr>
            <w:rStyle w:val="Collegamentoipertestuale"/>
            <w:noProof/>
          </w:rPr>
          <w:t>2.2.6</w:t>
        </w:r>
        <w:r w:rsidR="001166D3">
          <w:rPr>
            <w:rFonts w:asciiTheme="minorHAnsi" w:eastAsiaTheme="minorEastAsia" w:hAnsiTheme="minorHAnsi" w:cstheme="minorBidi"/>
            <w:i w:val="0"/>
            <w:noProof/>
            <w:sz w:val="22"/>
            <w:szCs w:val="22"/>
          </w:rPr>
          <w:tab/>
        </w:r>
        <w:r w:rsidR="001166D3" w:rsidRPr="003924B5">
          <w:rPr>
            <w:rStyle w:val="Collegamentoipertestuale"/>
            <w:noProof/>
          </w:rPr>
          <w:t>Efficienza ed efficacia</w:t>
        </w:r>
        <w:r w:rsidR="001166D3">
          <w:rPr>
            <w:noProof/>
            <w:webHidden/>
          </w:rPr>
          <w:tab/>
        </w:r>
        <w:r w:rsidR="001166D3">
          <w:rPr>
            <w:noProof/>
            <w:webHidden/>
          </w:rPr>
          <w:fldChar w:fldCharType="begin"/>
        </w:r>
        <w:r w:rsidR="001166D3">
          <w:rPr>
            <w:noProof/>
            <w:webHidden/>
          </w:rPr>
          <w:instrText xml:space="preserve"> PAGEREF _Toc134446272 \h </w:instrText>
        </w:r>
        <w:r w:rsidR="001166D3">
          <w:rPr>
            <w:noProof/>
            <w:webHidden/>
          </w:rPr>
        </w:r>
        <w:r w:rsidR="001166D3">
          <w:rPr>
            <w:noProof/>
            <w:webHidden/>
          </w:rPr>
          <w:fldChar w:fldCharType="separate"/>
        </w:r>
        <w:r w:rsidR="001166D3">
          <w:rPr>
            <w:noProof/>
            <w:webHidden/>
          </w:rPr>
          <w:t>10</w:t>
        </w:r>
        <w:r w:rsidR="001166D3">
          <w:rPr>
            <w:noProof/>
            <w:webHidden/>
          </w:rPr>
          <w:fldChar w:fldCharType="end"/>
        </w:r>
      </w:hyperlink>
    </w:p>
    <w:p w14:paraId="3CC1804D" w14:textId="64B436B3"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73" w:history="1">
        <w:r w:rsidR="001166D3" w:rsidRPr="003924B5">
          <w:rPr>
            <w:rStyle w:val="Collegamentoipertestuale"/>
            <w:noProof/>
          </w:rPr>
          <w:t>2.2.7</w:t>
        </w:r>
        <w:r w:rsidR="001166D3">
          <w:rPr>
            <w:rFonts w:asciiTheme="minorHAnsi" w:eastAsiaTheme="minorEastAsia" w:hAnsiTheme="minorHAnsi" w:cstheme="minorBidi"/>
            <w:i w:val="0"/>
            <w:noProof/>
            <w:sz w:val="22"/>
            <w:szCs w:val="22"/>
          </w:rPr>
          <w:tab/>
        </w:r>
        <w:r w:rsidR="001166D3" w:rsidRPr="003924B5">
          <w:rPr>
            <w:rStyle w:val="Collegamentoipertestuale"/>
            <w:noProof/>
          </w:rPr>
          <w:t>Partecipazione</w:t>
        </w:r>
        <w:r w:rsidR="001166D3">
          <w:rPr>
            <w:noProof/>
            <w:webHidden/>
          </w:rPr>
          <w:tab/>
        </w:r>
        <w:r w:rsidR="001166D3">
          <w:rPr>
            <w:noProof/>
            <w:webHidden/>
          </w:rPr>
          <w:fldChar w:fldCharType="begin"/>
        </w:r>
        <w:r w:rsidR="001166D3">
          <w:rPr>
            <w:noProof/>
            <w:webHidden/>
          </w:rPr>
          <w:instrText xml:space="preserve"> PAGEREF _Toc134446273 \h </w:instrText>
        </w:r>
        <w:r w:rsidR="001166D3">
          <w:rPr>
            <w:noProof/>
            <w:webHidden/>
          </w:rPr>
        </w:r>
        <w:r w:rsidR="001166D3">
          <w:rPr>
            <w:noProof/>
            <w:webHidden/>
          </w:rPr>
          <w:fldChar w:fldCharType="separate"/>
        </w:r>
        <w:r w:rsidR="001166D3">
          <w:rPr>
            <w:noProof/>
            <w:webHidden/>
          </w:rPr>
          <w:t>10</w:t>
        </w:r>
        <w:r w:rsidR="001166D3">
          <w:rPr>
            <w:noProof/>
            <w:webHidden/>
          </w:rPr>
          <w:fldChar w:fldCharType="end"/>
        </w:r>
      </w:hyperlink>
    </w:p>
    <w:p w14:paraId="6663D486" w14:textId="30B0FE26"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74" w:history="1">
        <w:r w:rsidR="001166D3" w:rsidRPr="003924B5">
          <w:rPr>
            <w:rStyle w:val="Collegamentoipertestuale"/>
            <w:noProof/>
          </w:rPr>
          <w:t>2.2.8</w:t>
        </w:r>
        <w:r w:rsidR="001166D3">
          <w:rPr>
            <w:rFonts w:asciiTheme="minorHAnsi" w:eastAsiaTheme="minorEastAsia" w:hAnsiTheme="minorHAnsi" w:cstheme="minorBidi"/>
            <w:i w:val="0"/>
            <w:noProof/>
            <w:sz w:val="22"/>
            <w:szCs w:val="22"/>
          </w:rPr>
          <w:tab/>
        </w:r>
        <w:r w:rsidR="001166D3" w:rsidRPr="003924B5">
          <w:rPr>
            <w:rStyle w:val="Collegamentoipertestuale"/>
            <w:noProof/>
          </w:rPr>
          <w:t>Tutela dell’ambiente</w:t>
        </w:r>
        <w:r w:rsidR="001166D3">
          <w:rPr>
            <w:noProof/>
            <w:webHidden/>
          </w:rPr>
          <w:tab/>
        </w:r>
        <w:r w:rsidR="001166D3">
          <w:rPr>
            <w:noProof/>
            <w:webHidden/>
          </w:rPr>
          <w:fldChar w:fldCharType="begin"/>
        </w:r>
        <w:r w:rsidR="001166D3">
          <w:rPr>
            <w:noProof/>
            <w:webHidden/>
          </w:rPr>
          <w:instrText xml:space="preserve"> PAGEREF _Toc134446274 \h </w:instrText>
        </w:r>
        <w:r w:rsidR="001166D3">
          <w:rPr>
            <w:noProof/>
            <w:webHidden/>
          </w:rPr>
        </w:r>
        <w:r w:rsidR="001166D3">
          <w:rPr>
            <w:noProof/>
            <w:webHidden/>
          </w:rPr>
          <w:fldChar w:fldCharType="separate"/>
        </w:r>
        <w:r w:rsidR="001166D3">
          <w:rPr>
            <w:noProof/>
            <w:webHidden/>
          </w:rPr>
          <w:t>10</w:t>
        </w:r>
        <w:r w:rsidR="001166D3">
          <w:rPr>
            <w:noProof/>
            <w:webHidden/>
          </w:rPr>
          <w:fldChar w:fldCharType="end"/>
        </w:r>
      </w:hyperlink>
    </w:p>
    <w:p w14:paraId="1EDD0E9F" w14:textId="7F4376F3" w:rsidR="001166D3" w:rsidRDefault="00E359BD">
      <w:pPr>
        <w:pStyle w:val="Sommario3"/>
        <w:tabs>
          <w:tab w:val="left" w:pos="1200"/>
          <w:tab w:val="right" w:leader="dot" w:pos="8495"/>
        </w:tabs>
        <w:rPr>
          <w:rFonts w:asciiTheme="minorHAnsi" w:eastAsiaTheme="minorEastAsia" w:hAnsiTheme="minorHAnsi" w:cstheme="minorBidi"/>
          <w:i w:val="0"/>
          <w:noProof/>
          <w:sz w:val="22"/>
          <w:szCs w:val="22"/>
        </w:rPr>
      </w:pPr>
      <w:hyperlink w:anchor="_Toc134446275" w:history="1">
        <w:r w:rsidR="001166D3" w:rsidRPr="003924B5">
          <w:rPr>
            <w:rStyle w:val="Collegamentoipertestuale"/>
            <w:noProof/>
          </w:rPr>
          <w:t>2.2.9</w:t>
        </w:r>
        <w:r w:rsidR="001166D3">
          <w:rPr>
            <w:rFonts w:asciiTheme="minorHAnsi" w:eastAsiaTheme="minorEastAsia" w:hAnsiTheme="minorHAnsi" w:cstheme="minorBidi"/>
            <w:i w:val="0"/>
            <w:noProof/>
            <w:sz w:val="22"/>
            <w:szCs w:val="22"/>
          </w:rPr>
          <w:tab/>
        </w:r>
        <w:r w:rsidR="001166D3" w:rsidRPr="003924B5">
          <w:rPr>
            <w:rStyle w:val="Collegamentoipertestuale"/>
            <w:noProof/>
          </w:rPr>
          <w:t>Cortesia</w:t>
        </w:r>
        <w:r w:rsidR="001166D3">
          <w:rPr>
            <w:noProof/>
            <w:webHidden/>
          </w:rPr>
          <w:tab/>
        </w:r>
        <w:r w:rsidR="001166D3">
          <w:rPr>
            <w:noProof/>
            <w:webHidden/>
          </w:rPr>
          <w:fldChar w:fldCharType="begin"/>
        </w:r>
        <w:r w:rsidR="001166D3">
          <w:rPr>
            <w:noProof/>
            <w:webHidden/>
          </w:rPr>
          <w:instrText xml:space="preserve"> PAGEREF _Toc134446275 \h </w:instrText>
        </w:r>
        <w:r w:rsidR="001166D3">
          <w:rPr>
            <w:noProof/>
            <w:webHidden/>
          </w:rPr>
        </w:r>
        <w:r w:rsidR="001166D3">
          <w:rPr>
            <w:noProof/>
            <w:webHidden/>
          </w:rPr>
          <w:fldChar w:fldCharType="separate"/>
        </w:r>
        <w:r w:rsidR="001166D3">
          <w:rPr>
            <w:noProof/>
            <w:webHidden/>
          </w:rPr>
          <w:t>11</w:t>
        </w:r>
        <w:r w:rsidR="001166D3">
          <w:rPr>
            <w:noProof/>
            <w:webHidden/>
          </w:rPr>
          <w:fldChar w:fldCharType="end"/>
        </w:r>
      </w:hyperlink>
    </w:p>
    <w:p w14:paraId="2186997E" w14:textId="7C6FADC5" w:rsidR="001166D3" w:rsidRDefault="00E359BD">
      <w:pPr>
        <w:pStyle w:val="Sommario3"/>
        <w:tabs>
          <w:tab w:val="left" w:pos="1440"/>
          <w:tab w:val="right" w:leader="dot" w:pos="8495"/>
        </w:tabs>
        <w:rPr>
          <w:rFonts w:asciiTheme="minorHAnsi" w:eastAsiaTheme="minorEastAsia" w:hAnsiTheme="minorHAnsi" w:cstheme="minorBidi"/>
          <w:i w:val="0"/>
          <w:noProof/>
          <w:sz w:val="22"/>
          <w:szCs w:val="22"/>
        </w:rPr>
      </w:pPr>
      <w:hyperlink w:anchor="_Toc134446276" w:history="1">
        <w:r w:rsidR="001166D3" w:rsidRPr="003924B5">
          <w:rPr>
            <w:rStyle w:val="Collegamentoipertestuale"/>
            <w:noProof/>
          </w:rPr>
          <w:t>2.2.10</w:t>
        </w:r>
        <w:r w:rsidR="001166D3">
          <w:rPr>
            <w:rFonts w:asciiTheme="minorHAnsi" w:eastAsiaTheme="minorEastAsia" w:hAnsiTheme="minorHAnsi" w:cstheme="minorBidi"/>
            <w:i w:val="0"/>
            <w:noProof/>
            <w:sz w:val="22"/>
            <w:szCs w:val="22"/>
          </w:rPr>
          <w:tab/>
        </w:r>
        <w:r w:rsidR="001166D3" w:rsidRPr="003924B5">
          <w:rPr>
            <w:rStyle w:val="Collegamentoipertestuale"/>
            <w:noProof/>
          </w:rPr>
          <w:t>Semplificazione delle procedure</w:t>
        </w:r>
        <w:r w:rsidR="001166D3">
          <w:rPr>
            <w:noProof/>
            <w:webHidden/>
          </w:rPr>
          <w:tab/>
        </w:r>
        <w:r w:rsidR="001166D3">
          <w:rPr>
            <w:noProof/>
            <w:webHidden/>
          </w:rPr>
          <w:fldChar w:fldCharType="begin"/>
        </w:r>
        <w:r w:rsidR="001166D3">
          <w:rPr>
            <w:noProof/>
            <w:webHidden/>
          </w:rPr>
          <w:instrText xml:space="preserve"> PAGEREF _Toc134446276 \h </w:instrText>
        </w:r>
        <w:r w:rsidR="001166D3">
          <w:rPr>
            <w:noProof/>
            <w:webHidden/>
          </w:rPr>
        </w:r>
        <w:r w:rsidR="001166D3">
          <w:rPr>
            <w:noProof/>
            <w:webHidden/>
          </w:rPr>
          <w:fldChar w:fldCharType="separate"/>
        </w:r>
        <w:r w:rsidR="001166D3">
          <w:rPr>
            <w:noProof/>
            <w:webHidden/>
          </w:rPr>
          <w:t>11</w:t>
        </w:r>
        <w:r w:rsidR="001166D3">
          <w:rPr>
            <w:noProof/>
            <w:webHidden/>
          </w:rPr>
          <w:fldChar w:fldCharType="end"/>
        </w:r>
      </w:hyperlink>
    </w:p>
    <w:p w14:paraId="43BB454C" w14:textId="4326DA09" w:rsidR="001166D3" w:rsidRDefault="00E359BD">
      <w:pPr>
        <w:pStyle w:val="Sommario3"/>
        <w:tabs>
          <w:tab w:val="left" w:pos="1440"/>
          <w:tab w:val="right" w:leader="dot" w:pos="8495"/>
        </w:tabs>
        <w:rPr>
          <w:rFonts w:asciiTheme="minorHAnsi" w:eastAsiaTheme="minorEastAsia" w:hAnsiTheme="minorHAnsi" w:cstheme="minorBidi"/>
          <w:i w:val="0"/>
          <w:noProof/>
          <w:sz w:val="22"/>
          <w:szCs w:val="22"/>
        </w:rPr>
      </w:pPr>
      <w:hyperlink w:anchor="_Toc134446277" w:history="1">
        <w:r w:rsidR="001166D3" w:rsidRPr="003924B5">
          <w:rPr>
            <w:rStyle w:val="Collegamentoipertestuale"/>
            <w:noProof/>
          </w:rPr>
          <w:t>2.2.11</w:t>
        </w:r>
        <w:r w:rsidR="001166D3">
          <w:rPr>
            <w:rFonts w:asciiTheme="minorHAnsi" w:eastAsiaTheme="minorEastAsia" w:hAnsiTheme="minorHAnsi" w:cstheme="minorBidi"/>
            <w:i w:val="0"/>
            <w:noProof/>
            <w:sz w:val="22"/>
            <w:szCs w:val="22"/>
          </w:rPr>
          <w:tab/>
        </w:r>
        <w:r w:rsidR="001166D3" w:rsidRPr="003924B5">
          <w:rPr>
            <w:rStyle w:val="Collegamentoipertestuale"/>
            <w:noProof/>
          </w:rPr>
          <w:t>Privacy</w:t>
        </w:r>
        <w:r w:rsidR="001166D3">
          <w:rPr>
            <w:noProof/>
            <w:webHidden/>
          </w:rPr>
          <w:tab/>
        </w:r>
        <w:r w:rsidR="001166D3">
          <w:rPr>
            <w:noProof/>
            <w:webHidden/>
          </w:rPr>
          <w:fldChar w:fldCharType="begin"/>
        </w:r>
        <w:r w:rsidR="001166D3">
          <w:rPr>
            <w:noProof/>
            <w:webHidden/>
          </w:rPr>
          <w:instrText xml:space="preserve"> PAGEREF _Toc134446277 \h </w:instrText>
        </w:r>
        <w:r w:rsidR="001166D3">
          <w:rPr>
            <w:noProof/>
            <w:webHidden/>
          </w:rPr>
        </w:r>
        <w:r w:rsidR="001166D3">
          <w:rPr>
            <w:noProof/>
            <w:webHidden/>
          </w:rPr>
          <w:fldChar w:fldCharType="separate"/>
        </w:r>
        <w:r w:rsidR="001166D3">
          <w:rPr>
            <w:noProof/>
            <w:webHidden/>
          </w:rPr>
          <w:t>11</w:t>
        </w:r>
        <w:r w:rsidR="001166D3">
          <w:rPr>
            <w:noProof/>
            <w:webHidden/>
          </w:rPr>
          <w:fldChar w:fldCharType="end"/>
        </w:r>
      </w:hyperlink>
    </w:p>
    <w:p w14:paraId="025E5C3D" w14:textId="07E12ED7" w:rsidR="001166D3" w:rsidRDefault="00E359BD">
      <w:pPr>
        <w:pStyle w:val="Sommario2"/>
        <w:rPr>
          <w:rFonts w:asciiTheme="minorHAnsi" w:eastAsiaTheme="minorEastAsia" w:hAnsiTheme="minorHAnsi" w:cstheme="minorBidi"/>
          <w:sz w:val="22"/>
          <w:szCs w:val="22"/>
        </w:rPr>
      </w:pPr>
      <w:hyperlink w:anchor="_Toc134446278" w:history="1">
        <w:r w:rsidR="001166D3" w:rsidRPr="003924B5">
          <w:rPr>
            <w:rStyle w:val="Collegamentoipertestuale"/>
          </w:rPr>
          <w:t>2.3.</w:t>
        </w:r>
        <w:r w:rsidR="001166D3">
          <w:rPr>
            <w:rFonts w:asciiTheme="minorHAnsi" w:eastAsiaTheme="minorEastAsia" w:hAnsiTheme="minorHAnsi" w:cstheme="minorBidi"/>
            <w:sz w:val="22"/>
            <w:szCs w:val="22"/>
          </w:rPr>
          <w:tab/>
        </w:r>
        <w:r w:rsidR="001166D3" w:rsidRPr="003924B5">
          <w:rPr>
            <w:rStyle w:val="Collegamentoipertestuale"/>
          </w:rPr>
          <w:t>Trasparenza</w:t>
        </w:r>
        <w:r w:rsidR="001166D3">
          <w:rPr>
            <w:webHidden/>
          </w:rPr>
          <w:tab/>
        </w:r>
        <w:r w:rsidR="001166D3">
          <w:rPr>
            <w:webHidden/>
          </w:rPr>
          <w:fldChar w:fldCharType="begin"/>
        </w:r>
        <w:r w:rsidR="001166D3">
          <w:rPr>
            <w:webHidden/>
          </w:rPr>
          <w:instrText xml:space="preserve"> PAGEREF _Toc134446278 \h </w:instrText>
        </w:r>
        <w:r w:rsidR="001166D3">
          <w:rPr>
            <w:webHidden/>
          </w:rPr>
        </w:r>
        <w:r w:rsidR="001166D3">
          <w:rPr>
            <w:webHidden/>
          </w:rPr>
          <w:fldChar w:fldCharType="separate"/>
        </w:r>
        <w:r w:rsidR="001166D3">
          <w:rPr>
            <w:webHidden/>
          </w:rPr>
          <w:t>11</w:t>
        </w:r>
        <w:r w:rsidR="001166D3">
          <w:rPr>
            <w:webHidden/>
          </w:rPr>
          <w:fldChar w:fldCharType="end"/>
        </w:r>
      </w:hyperlink>
    </w:p>
    <w:p w14:paraId="79054BA6" w14:textId="6E550B71" w:rsidR="001166D3" w:rsidRDefault="00E359BD">
      <w:pPr>
        <w:pStyle w:val="Sommario1"/>
        <w:rPr>
          <w:rFonts w:asciiTheme="minorHAnsi" w:eastAsiaTheme="minorEastAsia" w:hAnsiTheme="minorHAnsi" w:cstheme="minorBidi"/>
          <w:b w:val="0"/>
          <w:caps w:val="0"/>
          <w:sz w:val="22"/>
          <w:szCs w:val="22"/>
        </w:rPr>
      </w:pPr>
      <w:hyperlink w:anchor="_Toc134446279" w:history="1">
        <w:r w:rsidR="001166D3" w:rsidRPr="003924B5">
          <w:rPr>
            <w:rStyle w:val="Collegamentoipertestuale"/>
          </w:rPr>
          <w:t>3.</w:t>
        </w:r>
        <w:r w:rsidR="001166D3">
          <w:rPr>
            <w:rFonts w:asciiTheme="minorHAnsi" w:eastAsiaTheme="minorEastAsia" w:hAnsiTheme="minorHAnsi" w:cstheme="minorBidi"/>
            <w:b w:val="0"/>
            <w:caps w:val="0"/>
            <w:sz w:val="22"/>
            <w:szCs w:val="22"/>
          </w:rPr>
          <w:tab/>
        </w:r>
        <w:r w:rsidR="001166D3" w:rsidRPr="003924B5">
          <w:rPr>
            <w:rStyle w:val="Collegamentoipertestuale"/>
          </w:rPr>
          <w:t>ORGANIZZAZIONE DEL SERVIZIO</w:t>
        </w:r>
        <w:r w:rsidR="001166D3">
          <w:rPr>
            <w:webHidden/>
          </w:rPr>
          <w:tab/>
        </w:r>
        <w:r w:rsidR="001166D3">
          <w:rPr>
            <w:webHidden/>
          </w:rPr>
          <w:fldChar w:fldCharType="begin"/>
        </w:r>
        <w:r w:rsidR="001166D3">
          <w:rPr>
            <w:webHidden/>
          </w:rPr>
          <w:instrText xml:space="preserve"> PAGEREF _Toc134446279 \h </w:instrText>
        </w:r>
        <w:r w:rsidR="001166D3">
          <w:rPr>
            <w:webHidden/>
          </w:rPr>
        </w:r>
        <w:r w:rsidR="001166D3">
          <w:rPr>
            <w:webHidden/>
          </w:rPr>
          <w:fldChar w:fldCharType="separate"/>
        </w:r>
        <w:r w:rsidR="001166D3">
          <w:rPr>
            <w:webHidden/>
          </w:rPr>
          <w:t>13</w:t>
        </w:r>
        <w:r w:rsidR="001166D3">
          <w:rPr>
            <w:webHidden/>
          </w:rPr>
          <w:fldChar w:fldCharType="end"/>
        </w:r>
      </w:hyperlink>
    </w:p>
    <w:p w14:paraId="5B34280D" w14:textId="69D77EC2" w:rsidR="001166D3" w:rsidRDefault="00E359BD">
      <w:pPr>
        <w:pStyle w:val="Sommario2"/>
        <w:rPr>
          <w:rFonts w:asciiTheme="minorHAnsi" w:eastAsiaTheme="minorEastAsia" w:hAnsiTheme="minorHAnsi" w:cstheme="minorBidi"/>
          <w:sz w:val="22"/>
          <w:szCs w:val="22"/>
        </w:rPr>
      </w:pPr>
      <w:hyperlink w:anchor="_Toc134446280" w:history="1">
        <w:r w:rsidR="001166D3" w:rsidRPr="003924B5">
          <w:rPr>
            <w:rStyle w:val="Collegamentoipertestuale"/>
          </w:rPr>
          <w:t>3.1.</w:t>
        </w:r>
        <w:r w:rsidR="001166D3">
          <w:rPr>
            <w:rFonts w:asciiTheme="minorHAnsi" w:eastAsiaTheme="minorEastAsia" w:hAnsiTheme="minorHAnsi" w:cstheme="minorBidi"/>
            <w:sz w:val="22"/>
            <w:szCs w:val="22"/>
          </w:rPr>
          <w:tab/>
        </w:r>
        <w:r w:rsidR="001166D3" w:rsidRPr="003924B5">
          <w:rPr>
            <w:rStyle w:val="Collegamentoipertestuale"/>
          </w:rPr>
          <w:t>Raccolta e trasporto rifiuti solidi urbani e differenziate</w:t>
        </w:r>
        <w:r w:rsidR="001166D3">
          <w:rPr>
            <w:webHidden/>
          </w:rPr>
          <w:tab/>
        </w:r>
        <w:r w:rsidR="001166D3">
          <w:rPr>
            <w:webHidden/>
          </w:rPr>
          <w:fldChar w:fldCharType="begin"/>
        </w:r>
        <w:r w:rsidR="001166D3">
          <w:rPr>
            <w:webHidden/>
          </w:rPr>
          <w:instrText xml:space="preserve"> PAGEREF _Toc134446280 \h </w:instrText>
        </w:r>
        <w:r w:rsidR="001166D3">
          <w:rPr>
            <w:webHidden/>
          </w:rPr>
        </w:r>
        <w:r w:rsidR="001166D3">
          <w:rPr>
            <w:webHidden/>
          </w:rPr>
          <w:fldChar w:fldCharType="separate"/>
        </w:r>
        <w:r w:rsidR="001166D3">
          <w:rPr>
            <w:webHidden/>
          </w:rPr>
          <w:t>13</w:t>
        </w:r>
        <w:r w:rsidR="001166D3">
          <w:rPr>
            <w:webHidden/>
          </w:rPr>
          <w:fldChar w:fldCharType="end"/>
        </w:r>
      </w:hyperlink>
    </w:p>
    <w:p w14:paraId="7AF15828" w14:textId="36971062" w:rsidR="001166D3" w:rsidRDefault="00E359BD">
      <w:pPr>
        <w:pStyle w:val="Sommario2"/>
        <w:rPr>
          <w:rFonts w:asciiTheme="minorHAnsi" w:eastAsiaTheme="minorEastAsia" w:hAnsiTheme="minorHAnsi" w:cstheme="minorBidi"/>
          <w:sz w:val="22"/>
          <w:szCs w:val="22"/>
        </w:rPr>
      </w:pPr>
      <w:hyperlink w:anchor="_Toc134446281" w:history="1">
        <w:r w:rsidR="001166D3" w:rsidRPr="003924B5">
          <w:rPr>
            <w:rStyle w:val="Collegamentoipertestuale"/>
          </w:rPr>
          <w:t>3.2.</w:t>
        </w:r>
        <w:r w:rsidR="001166D3">
          <w:rPr>
            <w:rFonts w:asciiTheme="minorHAnsi" w:eastAsiaTheme="minorEastAsia" w:hAnsiTheme="minorHAnsi" w:cstheme="minorBidi"/>
            <w:sz w:val="22"/>
            <w:szCs w:val="22"/>
          </w:rPr>
          <w:tab/>
        </w:r>
        <w:r w:rsidR="001166D3" w:rsidRPr="003924B5">
          <w:rPr>
            <w:rStyle w:val="Collegamentoipertestuale"/>
          </w:rPr>
          <w:t>Spazzamento, lavaggio e pulizia di suolo pubblico</w:t>
        </w:r>
        <w:r w:rsidR="001166D3">
          <w:rPr>
            <w:webHidden/>
          </w:rPr>
          <w:tab/>
        </w:r>
        <w:r w:rsidR="001166D3">
          <w:rPr>
            <w:webHidden/>
          </w:rPr>
          <w:fldChar w:fldCharType="begin"/>
        </w:r>
        <w:r w:rsidR="001166D3">
          <w:rPr>
            <w:webHidden/>
          </w:rPr>
          <w:instrText xml:space="preserve"> PAGEREF _Toc134446281 \h </w:instrText>
        </w:r>
        <w:r w:rsidR="001166D3">
          <w:rPr>
            <w:webHidden/>
          </w:rPr>
        </w:r>
        <w:r w:rsidR="001166D3">
          <w:rPr>
            <w:webHidden/>
          </w:rPr>
          <w:fldChar w:fldCharType="separate"/>
        </w:r>
        <w:r w:rsidR="001166D3">
          <w:rPr>
            <w:webHidden/>
          </w:rPr>
          <w:t>16</w:t>
        </w:r>
        <w:r w:rsidR="001166D3">
          <w:rPr>
            <w:webHidden/>
          </w:rPr>
          <w:fldChar w:fldCharType="end"/>
        </w:r>
      </w:hyperlink>
    </w:p>
    <w:p w14:paraId="17CFE3C8" w14:textId="759FD36C" w:rsidR="001166D3" w:rsidRDefault="00E359BD">
      <w:pPr>
        <w:pStyle w:val="Sommario1"/>
        <w:rPr>
          <w:rFonts w:asciiTheme="minorHAnsi" w:eastAsiaTheme="minorEastAsia" w:hAnsiTheme="minorHAnsi" w:cstheme="minorBidi"/>
          <w:b w:val="0"/>
          <w:caps w:val="0"/>
          <w:sz w:val="22"/>
          <w:szCs w:val="22"/>
        </w:rPr>
      </w:pPr>
      <w:hyperlink w:anchor="_Toc134446282" w:history="1">
        <w:r w:rsidR="001166D3" w:rsidRPr="003924B5">
          <w:rPr>
            <w:rStyle w:val="Collegamentoipertestuale"/>
          </w:rPr>
          <w:t>4.</w:t>
        </w:r>
        <w:r w:rsidR="001166D3">
          <w:rPr>
            <w:rFonts w:asciiTheme="minorHAnsi" w:eastAsiaTheme="minorEastAsia" w:hAnsiTheme="minorHAnsi" w:cstheme="minorBidi"/>
            <w:b w:val="0"/>
            <w:caps w:val="0"/>
            <w:sz w:val="22"/>
            <w:szCs w:val="22"/>
          </w:rPr>
          <w:tab/>
        </w:r>
        <w:r w:rsidR="001166D3" w:rsidRPr="003924B5">
          <w:rPr>
            <w:rStyle w:val="Collegamentoipertestuale"/>
          </w:rPr>
          <w:t>perimetro di riferimento</w:t>
        </w:r>
        <w:r w:rsidR="001166D3">
          <w:rPr>
            <w:webHidden/>
          </w:rPr>
          <w:tab/>
        </w:r>
        <w:r w:rsidR="001166D3">
          <w:rPr>
            <w:webHidden/>
          </w:rPr>
          <w:fldChar w:fldCharType="begin"/>
        </w:r>
        <w:r w:rsidR="001166D3">
          <w:rPr>
            <w:webHidden/>
          </w:rPr>
          <w:instrText xml:space="preserve"> PAGEREF _Toc134446282 \h </w:instrText>
        </w:r>
        <w:r w:rsidR="001166D3">
          <w:rPr>
            <w:webHidden/>
          </w:rPr>
        </w:r>
        <w:r w:rsidR="001166D3">
          <w:rPr>
            <w:webHidden/>
          </w:rPr>
          <w:fldChar w:fldCharType="separate"/>
        </w:r>
        <w:r w:rsidR="001166D3">
          <w:rPr>
            <w:webHidden/>
          </w:rPr>
          <w:t>17</w:t>
        </w:r>
        <w:r w:rsidR="001166D3">
          <w:rPr>
            <w:webHidden/>
          </w:rPr>
          <w:fldChar w:fldCharType="end"/>
        </w:r>
      </w:hyperlink>
    </w:p>
    <w:p w14:paraId="1D621CD7" w14:textId="0F678A56" w:rsidR="001166D3" w:rsidRDefault="00E359BD">
      <w:pPr>
        <w:pStyle w:val="Sommario2"/>
        <w:rPr>
          <w:rFonts w:asciiTheme="minorHAnsi" w:eastAsiaTheme="minorEastAsia" w:hAnsiTheme="minorHAnsi" w:cstheme="minorBidi"/>
          <w:sz w:val="22"/>
          <w:szCs w:val="22"/>
        </w:rPr>
      </w:pPr>
      <w:hyperlink w:anchor="_Toc134446283" w:history="1">
        <w:r w:rsidR="001166D3" w:rsidRPr="003924B5">
          <w:rPr>
            <w:rStyle w:val="Collegamentoipertestuale"/>
          </w:rPr>
          <w:t>4.1</w:t>
        </w:r>
        <w:r w:rsidR="001166D3">
          <w:rPr>
            <w:rFonts w:asciiTheme="minorHAnsi" w:eastAsiaTheme="minorEastAsia" w:hAnsiTheme="minorHAnsi" w:cstheme="minorBidi"/>
            <w:sz w:val="22"/>
            <w:szCs w:val="22"/>
          </w:rPr>
          <w:tab/>
        </w:r>
        <w:r w:rsidR="001166D3" w:rsidRPr="003924B5">
          <w:rPr>
            <w:rStyle w:val="Collegamentoipertestuale"/>
          </w:rPr>
          <w:t>Scelta dello schema regolatorio</w:t>
        </w:r>
        <w:r w:rsidR="001166D3">
          <w:rPr>
            <w:webHidden/>
          </w:rPr>
          <w:tab/>
        </w:r>
        <w:r w:rsidR="001166D3">
          <w:rPr>
            <w:webHidden/>
          </w:rPr>
          <w:fldChar w:fldCharType="begin"/>
        </w:r>
        <w:r w:rsidR="001166D3">
          <w:rPr>
            <w:webHidden/>
          </w:rPr>
          <w:instrText xml:space="preserve"> PAGEREF _Toc134446283 \h </w:instrText>
        </w:r>
        <w:r w:rsidR="001166D3">
          <w:rPr>
            <w:webHidden/>
          </w:rPr>
        </w:r>
        <w:r w:rsidR="001166D3">
          <w:rPr>
            <w:webHidden/>
          </w:rPr>
          <w:fldChar w:fldCharType="separate"/>
        </w:r>
        <w:r w:rsidR="001166D3">
          <w:rPr>
            <w:webHidden/>
          </w:rPr>
          <w:t>17</w:t>
        </w:r>
        <w:r w:rsidR="001166D3">
          <w:rPr>
            <w:webHidden/>
          </w:rPr>
          <w:fldChar w:fldCharType="end"/>
        </w:r>
      </w:hyperlink>
    </w:p>
    <w:p w14:paraId="57F92BE3" w14:textId="173319F0" w:rsidR="001166D3" w:rsidRDefault="00E359BD">
      <w:pPr>
        <w:pStyle w:val="Sommario2"/>
        <w:rPr>
          <w:rFonts w:asciiTheme="minorHAnsi" w:eastAsiaTheme="minorEastAsia" w:hAnsiTheme="minorHAnsi" w:cstheme="minorBidi"/>
          <w:sz w:val="22"/>
          <w:szCs w:val="22"/>
        </w:rPr>
      </w:pPr>
      <w:hyperlink w:anchor="_Toc134446284" w:history="1">
        <w:r w:rsidR="001166D3" w:rsidRPr="003924B5">
          <w:rPr>
            <w:rStyle w:val="Collegamentoipertestuale"/>
          </w:rPr>
          <w:t>4.2</w:t>
        </w:r>
        <w:r w:rsidR="001166D3">
          <w:rPr>
            <w:rFonts w:asciiTheme="minorHAnsi" w:eastAsiaTheme="minorEastAsia" w:hAnsiTheme="minorHAnsi" w:cstheme="minorBidi"/>
            <w:sz w:val="22"/>
            <w:szCs w:val="22"/>
          </w:rPr>
          <w:tab/>
        </w:r>
        <w:r w:rsidR="001166D3" w:rsidRPr="003924B5">
          <w:rPr>
            <w:rStyle w:val="Collegamentoipertestuale"/>
          </w:rPr>
          <w:t>Servizi erogati</w:t>
        </w:r>
        <w:r w:rsidR="001166D3">
          <w:rPr>
            <w:webHidden/>
          </w:rPr>
          <w:tab/>
        </w:r>
        <w:r w:rsidR="001166D3">
          <w:rPr>
            <w:webHidden/>
          </w:rPr>
          <w:fldChar w:fldCharType="begin"/>
        </w:r>
        <w:r w:rsidR="001166D3">
          <w:rPr>
            <w:webHidden/>
          </w:rPr>
          <w:instrText xml:space="preserve"> PAGEREF _Toc134446284 \h </w:instrText>
        </w:r>
        <w:r w:rsidR="001166D3">
          <w:rPr>
            <w:webHidden/>
          </w:rPr>
        </w:r>
        <w:r w:rsidR="001166D3">
          <w:rPr>
            <w:webHidden/>
          </w:rPr>
          <w:fldChar w:fldCharType="separate"/>
        </w:r>
        <w:r w:rsidR="001166D3">
          <w:rPr>
            <w:webHidden/>
          </w:rPr>
          <w:t>17</w:t>
        </w:r>
        <w:r w:rsidR="001166D3">
          <w:rPr>
            <w:webHidden/>
          </w:rPr>
          <w:fldChar w:fldCharType="end"/>
        </w:r>
      </w:hyperlink>
    </w:p>
    <w:p w14:paraId="0D157DC2" w14:textId="68C5956B" w:rsidR="001166D3" w:rsidRDefault="00E359BD">
      <w:pPr>
        <w:pStyle w:val="Sommario1"/>
        <w:rPr>
          <w:rFonts w:asciiTheme="minorHAnsi" w:eastAsiaTheme="minorEastAsia" w:hAnsiTheme="minorHAnsi" w:cstheme="minorBidi"/>
          <w:b w:val="0"/>
          <w:caps w:val="0"/>
          <w:sz w:val="22"/>
          <w:szCs w:val="22"/>
        </w:rPr>
      </w:pPr>
      <w:hyperlink w:anchor="_Toc134446285" w:history="1">
        <w:r w:rsidR="001166D3" w:rsidRPr="003924B5">
          <w:rPr>
            <w:rStyle w:val="Collegamentoipertestuale"/>
          </w:rPr>
          <w:t>5</w:t>
        </w:r>
        <w:r w:rsidR="001166D3">
          <w:rPr>
            <w:rFonts w:asciiTheme="minorHAnsi" w:eastAsiaTheme="minorEastAsia" w:hAnsiTheme="minorHAnsi" w:cstheme="minorBidi"/>
            <w:b w:val="0"/>
            <w:caps w:val="0"/>
            <w:sz w:val="22"/>
            <w:szCs w:val="22"/>
          </w:rPr>
          <w:tab/>
        </w:r>
        <w:r w:rsidR="001166D3" w:rsidRPr="003924B5">
          <w:rPr>
            <w:rStyle w:val="Collegamentoipertestuale"/>
          </w:rPr>
          <w:t>Standard di qualità del servizio</w:t>
        </w:r>
        <w:r w:rsidR="001166D3">
          <w:rPr>
            <w:webHidden/>
          </w:rPr>
          <w:tab/>
        </w:r>
        <w:r w:rsidR="001166D3">
          <w:rPr>
            <w:webHidden/>
          </w:rPr>
          <w:fldChar w:fldCharType="begin"/>
        </w:r>
        <w:r w:rsidR="001166D3">
          <w:rPr>
            <w:webHidden/>
          </w:rPr>
          <w:instrText xml:space="preserve"> PAGEREF _Toc134446285 \h </w:instrText>
        </w:r>
        <w:r w:rsidR="001166D3">
          <w:rPr>
            <w:webHidden/>
          </w:rPr>
        </w:r>
        <w:r w:rsidR="001166D3">
          <w:rPr>
            <w:webHidden/>
          </w:rPr>
          <w:fldChar w:fldCharType="separate"/>
        </w:r>
        <w:r w:rsidR="001166D3">
          <w:rPr>
            <w:webHidden/>
          </w:rPr>
          <w:t>19</w:t>
        </w:r>
        <w:r w:rsidR="001166D3">
          <w:rPr>
            <w:webHidden/>
          </w:rPr>
          <w:fldChar w:fldCharType="end"/>
        </w:r>
      </w:hyperlink>
    </w:p>
    <w:p w14:paraId="0C862A3C" w14:textId="0356081F" w:rsidR="001166D3" w:rsidRDefault="00E359BD">
      <w:pPr>
        <w:pStyle w:val="Sommario1"/>
        <w:rPr>
          <w:rFonts w:asciiTheme="minorHAnsi" w:eastAsiaTheme="minorEastAsia" w:hAnsiTheme="minorHAnsi" w:cstheme="minorBidi"/>
          <w:b w:val="0"/>
          <w:caps w:val="0"/>
          <w:sz w:val="22"/>
          <w:szCs w:val="22"/>
        </w:rPr>
      </w:pPr>
      <w:hyperlink w:anchor="_Toc134446286" w:history="1">
        <w:r w:rsidR="001166D3" w:rsidRPr="003924B5">
          <w:rPr>
            <w:rStyle w:val="Collegamentoipertestuale"/>
          </w:rPr>
          <w:t>6</w:t>
        </w:r>
        <w:r w:rsidR="001166D3">
          <w:rPr>
            <w:rFonts w:asciiTheme="minorHAnsi" w:eastAsiaTheme="minorEastAsia" w:hAnsiTheme="minorHAnsi" w:cstheme="minorBidi"/>
            <w:b w:val="0"/>
            <w:caps w:val="0"/>
            <w:sz w:val="22"/>
            <w:szCs w:val="22"/>
          </w:rPr>
          <w:tab/>
        </w:r>
        <w:r w:rsidR="001166D3" w:rsidRPr="003924B5">
          <w:rPr>
            <w:rStyle w:val="Collegamentoipertestuale"/>
          </w:rPr>
          <w:t>Validità della Carta del servizio</w:t>
        </w:r>
        <w:r w:rsidR="001166D3">
          <w:rPr>
            <w:webHidden/>
          </w:rPr>
          <w:tab/>
        </w:r>
        <w:r w:rsidR="001166D3">
          <w:rPr>
            <w:webHidden/>
          </w:rPr>
          <w:fldChar w:fldCharType="begin"/>
        </w:r>
        <w:r w:rsidR="001166D3">
          <w:rPr>
            <w:webHidden/>
          </w:rPr>
          <w:instrText xml:space="preserve"> PAGEREF _Toc134446286 \h </w:instrText>
        </w:r>
        <w:r w:rsidR="001166D3">
          <w:rPr>
            <w:webHidden/>
          </w:rPr>
        </w:r>
        <w:r w:rsidR="001166D3">
          <w:rPr>
            <w:webHidden/>
          </w:rPr>
          <w:fldChar w:fldCharType="separate"/>
        </w:r>
        <w:r w:rsidR="001166D3">
          <w:rPr>
            <w:webHidden/>
          </w:rPr>
          <w:t>25</w:t>
        </w:r>
        <w:r w:rsidR="001166D3">
          <w:rPr>
            <w:webHidden/>
          </w:rPr>
          <w:fldChar w:fldCharType="end"/>
        </w:r>
      </w:hyperlink>
    </w:p>
    <w:p w14:paraId="2AE298D7" w14:textId="0BA8A253" w:rsidR="003F42DF" w:rsidRDefault="00ED10B5" w:rsidP="0016339A">
      <w:pPr>
        <w:tabs>
          <w:tab w:val="left" w:pos="426"/>
          <w:tab w:val="right" w:leader="dot" w:pos="8505"/>
          <w:tab w:val="right" w:leader="dot" w:pos="9072"/>
        </w:tabs>
        <w:spacing w:after="480"/>
        <w:ind w:left="426" w:right="566" w:hanging="426"/>
        <w:jc w:val="center"/>
        <w:rPr>
          <w:rFonts w:cs="Arial"/>
          <w:szCs w:val="22"/>
        </w:rPr>
      </w:pPr>
      <w:r w:rsidRPr="00CB115E">
        <w:rPr>
          <w:rFonts w:cs="Arial"/>
          <w:szCs w:val="22"/>
        </w:rPr>
        <w:fldChar w:fldCharType="end"/>
      </w:r>
      <w:r w:rsidR="003F42DF" w:rsidRPr="00CB115E">
        <w:rPr>
          <w:rFonts w:cs="Arial"/>
          <w:b/>
          <w:caps/>
          <w:szCs w:val="22"/>
        </w:rPr>
        <w:br w:type="page"/>
      </w:r>
    </w:p>
    <w:p w14:paraId="520E302B" w14:textId="77777777" w:rsidR="003F42DF" w:rsidRDefault="003F42DF" w:rsidP="00D17BCA">
      <w:pPr>
        <w:pStyle w:val="Titolo2"/>
        <w:sectPr w:rsidR="003F42DF" w:rsidSect="002418AB">
          <w:headerReference w:type="even" r:id="rId15"/>
          <w:headerReference w:type="default" r:id="rId16"/>
          <w:footerReference w:type="default" r:id="rId17"/>
          <w:headerReference w:type="first" r:id="rId18"/>
          <w:pgSz w:w="11907" w:h="16840" w:code="9"/>
          <w:pgMar w:top="1134" w:right="1984" w:bottom="1134" w:left="1418" w:header="567" w:footer="567" w:gutter="0"/>
          <w:cols w:space="720"/>
          <w:docGrid w:linePitch="299"/>
        </w:sectPr>
      </w:pPr>
      <w:bookmarkStart w:id="3" w:name="_Toc158458150"/>
      <w:bookmarkStart w:id="4" w:name="_Toc158522401"/>
      <w:bookmarkStart w:id="5" w:name="_Toc183521781"/>
    </w:p>
    <w:p w14:paraId="055AC714" w14:textId="5120B5CB" w:rsidR="003F42DF" w:rsidRDefault="006B76E8" w:rsidP="00D17BCA">
      <w:pPr>
        <w:pStyle w:val="Titolo1"/>
      </w:pPr>
      <w:bookmarkStart w:id="6" w:name="_Toc134446261"/>
      <w:r>
        <w:lastRenderedPageBreak/>
        <w:t>premessa</w:t>
      </w:r>
      <w:bookmarkEnd w:id="6"/>
    </w:p>
    <w:p w14:paraId="14DA8956" w14:textId="24B13406" w:rsidR="006B76E8" w:rsidRDefault="004255DE" w:rsidP="00D17BCA">
      <w:pPr>
        <w:pStyle w:val="Titolo2"/>
      </w:pPr>
      <w:bookmarkStart w:id="7" w:name="_Ref115254976"/>
      <w:bookmarkStart w:id="8" w:name="_Ref115255001"/>
      <w:bookmarkStart w:id="9" w:name="_Ref115255057"/>
      <w:bookmarkStart w:id="10" w:name="_Ref115255059"/>
      <w:bookmarkStart w:id="11" w:name="_Toc134446262"/>
      <w:bookmarkStart w:id="12" w:name="_Toc158458160"/>
      <w:bookmarkStart w:id="13" w:name="_Toc158522403"/>
      <w:bookmarkStart w:id="14" w:name="_Toc183521789"/>
      <w:bookmarkEnd w:id="3"/>
      <w:bookmarkEnd w:id="4"/>
      <w:bookmarkEnd w:id="5"/>
      <w:r>
        <w:t>Oggetto ed ambito di applicazione</w:t>
      </w:r>
      <w:bookmarkEnd w:id="7"/>
      <w:bookmarkEnd w:id="8"/>
      <w:bookmarkEnd w:id="9"/>
      <w:bookmarkEnd w:id="10"/>
      <w:bookmarkEnd w:id="11"/>
    </w:p>
    <w:p w14:paraId="0740D59F" w14:textId="4C129D62" w:rsidR="00C237CD" w:rsidRDefault="00C237CD" w:rsidP="00AE0B83">
      <w:pPr>
        <w:rPr>
          <w:lang w:eastAsia="en-US"/>
        </w:rPr>
      </w:pPr>
      <w:r w:rsidRPr="00C237CD">
        <w:rPr>
          <w:lang w:eastAsia="en-US"/>
        </w:rPr>
        <w:t xml:space="preserve">La nuova regolazione sulla qualità del servizio rifiuti, introdotta </w:t>
      </w:r>
      <w:r>
        <w:rPr>
          <w:lang w:eastAsia="en-US"/>
        </w:rPr>
        <w:t xml:space="preserve">dall’Autorità di Regolazione Energia e Ambiente (di seguito “ARERA) </w:t>
      </w:r>
      <w:r w:rsidRPr="00C237CD">
        <w:rPr>
          <w:lang w:eastAsia="en-US"/>
        </w:rPr>
        <w:t>con la delibera n. 15 del 18 gennaio 2022, pone in capo all’Ente territorialmente competente l’obbligo di approvare per ogni gestione un’unica Carta della qualità del servizio integrato di gestione dei rifiuti urbani. In caso di pluralità di gestori dei singoli servizi, l’Ente territorialmente competente dovrà anche integrare in un unico testo coordinato i contenuti delle Carte di qualità predisposte dai singoli gestori ciascuno per i servizi di rispettiva competenza.</w:t>
      </w:r>
    </w:p>
    <w:p w14:paraId="5C291D05" w14:textId="4C3CEA8C" w:rsidR="00D2448D" w:rsidRDefault="00C237CD" w:rsidP="00E552DE">
      <w:pPr>
        <w:rPr>
          <w:lang w:eastAsia="en-US"/>
        </w:rPr>
      </w:pPr>
      <w:r>
        <w:rPr>
          <w:lang w:eastAsia="en-US"/>
        </w:rPr>
        <w:t xml:space="preserve">La presente Carta della Qualità dei Servizi (di seguito </w:t>
      </w:r>
      <w:r w:rsidR="00706EAA">
        <w:rPr>
          <w:lang w:eastAsia="en-US"/>
        </w:rPr>
        <w:t xml:space="preserve">“Carta”; </w:t>
      </w:r>
      <w:r>
        <w:rPr>
          <w:lang w:eastAsia="en-US"/>
        </w:rPr>
        <w:t>“Carta della Qualità” o</w:t>
      </w:r>
      <w:r w:rsidR="00644D97">
        <w:rPr>
          <w:lang w:eastAsia="en-US"/>
        </w:rPr>
        <w:t xml:space="preserve"> “CdQ”) è stata predisposta da Broni Stradella Pubblica srl </w:t>
      </w:r>
      <w:r w:rsidRPr="00C237CD">
        <w:rPr>
          <w:color w:val="000000" w:themeColor="text1"/>
          <w:lang w:eastAsia="en-US"/>
        </w:rPr>
        <w:t>(di seguito “Gestore”</w:t>
      </w:r>
      <w:r w:rsidR="00BC3A30">
        <w:rPr>
          <w:color w:val="000000" w:themeColor="text1"/>
          <w:lang w:eastAsia="en-US"/>
        </w:rPr>
        <w:t xml:space="preserve"> o “BSP”</w:t>
      </w:r>
      <w:r w:rsidRPr="00C237CD">
        <w:rPr>
          <w:color w:val="000000" w:themeColor="text1"/>
          <w:lang w:eastAsia="en-US"/>
        </w:rPr>
        <w:t xml:space="preserve">) </w:t>
      </w:r>
      <w:r w:rsidRPr="00C237CD">
        <w:rPr>
          <w:lang w:eastAsia="en-US"/>
        </w:rPr>
        <w:t>rela</w:t>
      </w:r>
      <w:r w:rsidR="00644D97">
        <w:rPr>
          <w:lang w:eastAsia="en-US"/>
        </w:rPr>
        <w:t>tivamente ai servizi svolti nei Comuni gestiti in funzione dei contratti di servizio in essere.</w:t>
      </w:r>
    </w:p>
    <w:p w14:paraId="1D73EB62" w14:textId="4FDBD9EF" w:rsidR="00D2448D" w:rsidRPr="00C600DE" w:rsidRDefault="00D2448D" w:rsidP="00D2448D">
      <w:pPr>
        <w:pStyle w:val="Corpotesto"/>
        <w:spacing w:before="100" w:beforeAutospacing="1" w:line="276" w:lineRule="auto"/>
        <w:ind w:right="-1"/>
        <w:rPr>
          <w:color w:val="000000" w:themeColor="text1"/>
          <w:lang w:eastAsia="en-US"/>
        </w:rPr>
      </w:pPr>
      <w:r w:rsidRPr="00C600DE">
        <w:rPr>
          <w:color w:val="000000" w:themeColor="text1"/>
          <w:lang w:eastAsia="en-US"/>
        </w:rPr>
        <w:t>La Carta dei Servizi rappresenta l’impegno della Broni Stradella Pubblica srl ad assicurare il massimo livello di qualità del servizio nei confronti non solo del Committente del servizio</w:t>
      </w:r>
      <w:r w:rsidR="00823E68" w:rsidRPr="00C600DE">
        <w:rPr>
          <w:color w:val="000000" w:themeColor="text1"/>
          <w:lang w:eastAsia="en-US"/>
        </w:rPr>
        <w:t>,</w:t>
      </w:r>
      <w:r w:rsidRPr="00C600DE">
        <w:rPr>
          <w:color w:val="000000" w:themeColor="text1"/>
          <w:lang w:eastAsia="en-US"/>
        </w:rPr>
        <w:t xml:space="preserve"> ma dei cittadini/utenti, nel rispetto dei principi, delle regole e degli </w:t>
      </w:r>
      <w:r w:rsidR="00FC72ED" w:rsidRPr="00C600DE">
        <w:rPr>
          <w:color w:val="000000" w:themeColor="text1"/>
          <w:lang w:eastAsia="en-US"/>
        </w:rPr>
        <w:t>standard</w:t>
      </w:r>
      <w:r w:rsidRPr="00C600DE">
        <w:rPr>
          <w:color w:val="000000" w:themeColor="text1"/>
          <w:lang w:eastAsia="en-US"/>
        </w:rPr>
        <w:t xml:space="preserve"> in essa prestabiliti, in modo da garantire la chiarezza del rapporto ed il miglioramento continuo del servizio anche attraverso l’individuazione di idonei strumenti di controllo e monitoraggio.</w:t>
      </w:r>
    </w:p>
    <w:p w14:paraId="0319D09E" w14:textId="77777777" w:rsidR="00D2448D" w:rsidRPr="00C600DE" w:rsidRDefault="00D2448D" w:rsidP="00D2448D">
      <w:pPr>
        <w:pStyle w:val="Corpotesto"/>
        <w:spacing w:before="100" w:beforeAutospacing="1" w:line="276" w:lineRule="auto"/>
        <w:ind w:right="-1"/>
        <w:rPr>
          <w:color w:val="000000" w:themeColor="text1"/>
          <w:lang w:eastAsia="en-US"/>
        </w:rPr>
      </w:pPr>
      <w:r w:rsidRPr="00C600DE">
        <w:rPr>
          <w:color w:val="000000" w:themeColor="text1"/>
          <w:lang w:eastAsia="en-US"/>
        </w:rPr>
        <w:t>La Carta si riferisce ai servizi di gestione dei rifiuti urbani nei Comuni serviti da Broni Stradella Pubblica srl mediante contratto, e si applica alle seguenti attività ove previste dai contratti di servizio:</w:t>
      </w:r>
    </w:p>
    <w:p w14:paraId="1064F1DA" w14:textId="1B8466F0" w:rsidR="00D2448D" w:rsidRPr="00C600DE" w:rsidRDefault="00D2448D" w:rsidP="003E0476">
      <w:pPr>
        <w:pStyle w:val="Paragrafoelenco"/>
        <w:widowControl w:val="0"/>
        <w:numPr>
          <w:ilvl w:val="2"/>
          <w:numId w:val="21"/>
        </w:numPr>
        <w:autoSpaceDE w:val="0"/>
        <w:autoSpaceDN w:val="0"/>
        <w:spacing w:before="100" w:beforeAutospacing="1" w:after="0" w:line="273" w:lineRule="auto"/>
        <w:ind w:left="284" w:right="-1" w:hanging="284"/>
        <w:rPr>
          <w:color w:val="000000" w:themeColor="text1"/>
          <w:lang w:eastAsia="en-US"/>
        </w:rPr>
      </w:pPr>
      <w:r w:rsidRPr="00C600DE">
        <w:rPr>
          <w:color w:val="000000" w:themeColor="text1"/>
          <w:lang w:eastAsia="en-US"/>
        </w:rPr>
        <w:t>Raccolta e t</w:t>
      </w:r>
      <w:r w:rsidR="00823E68" w:rsidRPr="00C600DE">
        <w:rPr>
          <w:color w:val="000000" w:themeColor="text1"/>
          <w:lang w:eastAsia="en-US"/>
        </w:rPr>
        <w:t xml:space="preserve">rasporto sia dei rifiuti solidi urbani, che dei rifiuti </w:t>
      </w:r>
      <w:r w:rsidRPr="00C600DE">
        <w:rPr>
          <w:color w:val="000000" w:themeColor="text1"/>
          <w:lang w:eastAsia="en-US"/>
        </w:rPr>
        <w:t>speciali</w:t>
      </w:r>
      <w:r w:rsidR="00823E68" w:rsidRPr="00C600DE">
        <w:rPr>
          <w:color w:val="000000" w:themeColor="text1"/>
          <w:lang w:eastAsia="en-US"/>
        </w:rPr>
        <w:t>,</w:t>
      </w:r>
      <w:r w:rsidRPr="00C600DE">
        <w:rPr>
          <w:color w:val="000000" w:themeColor="text1"/>
          <w:lang w:eastAsia="en-US"/>
        </w:rPr>
        <w:t xml:space="preserve"> </w:t>
      </w:r>
      <w:r w:rsidR="00823E68" w:rsidRPr="00C600DE">
        <w:rPr>
          <w:color w:val="000000" w:themeColor="text1"/>
          <w:lang w:eastAsia="en-US"/>
        </w:rPr>
        <w:t xml:space="preserve">sia </w:t>
      </w:r>
      <w:r w:rsidRPr="00C600DE">
        <w:rPr>
          <w:color w:val="000000" w:themeColor="text1"/>
          <w:lang w:eastAsia="en-US"/>
        </w:rPr>
        <w:t>pericolosi</w:t>
      </w:r>
      <w:r w:rsidR="00823E68" w:rsidRPr="00C600DE">
        <w:rPr>
          <w:color w:val="000000" w:themeColor="text1"/>
          <w:lang w:eastAsia="en-US"/>
        </w:rPr>
        <w:t xml:space="preserve"> e non pericolosi</w:t>
      </w:r>
      <w:r w:rsidRPr="00C600DE">
        <w:rPr>
          <w:color w:val="000000" w:themeColor="text1"/>
          <w:lang w:eastAsia="en-US"/>
        </w:rPr>
        <w:t>;</w:t>
      </w:r>
    </w:p>
    <w:p w14:paraId="0B9EF15F" w14:textId="77777777" w:rsidR="00D2448D" w:rsidRPr="00C600DE" w:rsidRDefault="00D2448D" w:rsidP="003E0476">
      <w:pPr>
        <w:pStyle w:val="Paragrafoelenco"/>
        <w:widowControl w:val="0"/>
        <w:numPr>
          <w:ilvl w:val="2"/>
          <w:numId w:val="21"/>
        </w:numPr>
        <w:autoSpaceDE w:val="0"/>
        <w:autoSpaceDN w:val="0"/>
        <w:spacing w:before="100" w:beforeAutospacing="1" w:after="0" w:line="273" w:lineRule="auto"/>
        <w:ind w:left="284" w:right="-1" w:hanging="284"/>
        <w:rPr>
          <w:color w:val="000000" w:themeColor="text1"/>
          <w:lang w:eastAsia="en-US"/>
        </w:rPr>
      </w:pPr>
      <w:r w:rsidRPr="00C600DE">
        <w:rPr>
          <w:color w:val="000000" w:themeColor="text1"/>
          <w:lang w:eastAsia="en-US"/>
        </w:rPr>
        <w:t>Raccolte differenziate;</w:t>
      </w:r>
    </w:p>
    <w:p w14:paraId="6B9E8454" w14:textId="77777777" w:rsidR="00D2448D" w:rsidRPr="00C600DE" w:rsidRDefault="00D2448D" w:rsidP="003E0476">
      <w:pPr>
        <w:pStyle w:val="Paragrafoelenco"/>
        <w:widowControl w:val="0"/>
        <w:numPr>
          <w:ilvl w:val="2"/>
          <w:numId w:val="21"/>
        </w:numPr>
        <w:autoSpaceDE w:val="0"/>
        <w:autoSpaceDN w:val="0"/>
        <w:spacing w:before="100" w:beforeAutospacing="1" w:after="0" w:line="273" w:lineRule="auto"/>
        <w:ind w:left="284" w:right="-1" w:hanging="284"/>
        <w:rPr>
          <w:color w:val="000000" w:themeColor="text1"/>
          <w:lang w:eastAsia="en-US"/>
        </w:rPr>
      </w:pPr>
      <w:r w:rsidRPr="00C600DE">
        <w:rPr>
          <w:color w:val="000000" w:themeColor="text1"/>
          <w:lang w:eastAsia="en-US"/>
        </w:rPr>
        <w:t>Gestione piattaforma ecologica;</w:t>
      </w:r>
    </w:p>
    <w:p w14:paraId="3B477AE9" w14:textId="6F4D7BDF" w:rsidR="00D2448D" w:rsidRPr="00C600DE" w:rsidRDefault="00D2448D" w:rsidP="003E0476">
      <w:pPr>
        <w:pStyle w:val="Paragrafoelenco"/>
        <w:widowControl w:val="0"/>
        <w:numPr>
          <w:ilvl w:val="2"/>
          <w:numId w:val="21"/>
        </w:numPr>
        <w:autoSpaceDE w:val="0"/>
        <w:autoSpaceDN w:val="0"/>
        <w:spacing w:before="100" w:beforeAutospacing="1" w:after="0" w:line="273" w:lineRule="auto"/>
        <w:ind w:left="284" w:right="-1" w:hanging="284"/>
        <w:rPr>
          <w:color w:val="000000" w:themeColor="text1"/>
          <w:lang w:eastAsia="en-US"/>
        </w:rPr>
      </w:pPr>
      <w:r w:rsidRPr="00C600DE">
        <w:rPr>
          <w:color w:val="000000" w:themeColor="text1"/>
          <w:lang w:eastAsia="en-US"/>
        </w:rPr>
        <w:t>Avviamento a recupero o a smaltimento di rifiuti solidi urbani indifferenziati, rifiuti solidi urbani differenziati, speciali pericolosi</w:t>
      </w:r>
      <w:r w:rsidR="00823E68" w:rsidRPr="00C600DE">
        <w:rPr>
          <w:color w:val="000000" w:themeColor="text1"/>
          <w:lang w:eastAsia="en-US"/>
        </w:rPr>
        <w:t xml:space="preserve"> e non pericolosi</w:t>
      </w:r>
      <w:r w:rsidRPr="00C600DE">
        <w:rPr>
          <w:color w:val="000000" w:themeColor="text1"/>
          <w:lang w:eastAsia="en-US"/>
        </w:rPr>
        <w:t>;</w:t>
      </w:r>
    </w:p>
    <w:p w14:paraId="404301CE" w14:textId="77777777" w:rsidR="00D2448D" w:rsidRPr="00C600DE" w:rsidRDefault="00D2448D" w:rsidP="003E0476">
      <w:pPr>
        <w:pStyle w:val="Paragrafoelenco"/>
        <w:widowControl w:val="0"/>
        <w:numPr>
          <w:ilvl w:val="2"/>
          <w:numId w:val="21"/>
        </w:numPr>
        <w:autoSpaceDE w:val="0"/>
        <w:autoSpaceDN w:val="0"/>
        <w:spacing w:before="100" w:beforeAutospacing="1" w:after="0" w:line="273" w:lineRule="auto"/>
        <w:ind w:left="284" w:right="-1" w:hanging="284"/>
        <w:rPr>
          <w:color w:val="000000" w:themeColor="text1"/>
          <w:lang w:eastAsia="en-US"/>
        </w:rPr>
      </w:pPr>
      <w:r w:rsidRPr="00C600DE">
        <w:rPr>
          <w:color w:val="000000" w:themeColor="text1"/>
          <w:lang w:eastAsia="en-US"/>
        </w:rPr>
        <w:t>Pulizia stradale meccanizzata e manuale.</w:t>
      </w:r>
    </w:p>
    <w:p w14:paraId="65A90869" w14:textId="77777777" w:rsidR="00D2448D" w:rsidRPr="00C600DE" w:rsidRDefault="00D2448D" w:rsidP="00D2448D">
      <w:pPr>
        <w:pStyle w:val="Corpotesto"/>
        <w:spacing w:before="100" w:beforeAutospacing="1" w:line="276" w:lineRule="auto"/>
        <w:ind w:right="-1"/>
        <w:rPr>
          <w:color w:val="000000" w:themeColor="text1"/>
          <w:lang w:eastAsia="en-US"/>
        </w:rPr>
      </w:pPr>
      <w:r w:rsidRPr="00C600DE">
        <w:rPr>
          <w:color w:val="000000" w:themeColor="text1"/>
          <w:lang w:eastAsia="en-US"/>
        </w:rPr>
        <w:t>In ogni Comune servito, Broni Stradella Pubblica srl stipula un contratto di servizio con l’Amministrazione comunale, nel quale vengono stabiliti impegni e obblighi reciproci, nonché condizioni generali e caratteristiche del servizio.</w:t>
      </w:r>
    </w:p>
    <w:p w14:paraId="555A6FC7" w14:textId="0A71D55A" w:rsidR="004255DE" w:rsidRDefault="00C237CD" w:rsidP="00E552DE">
      <w:pPr>
        <w:rPr>
          <w:lang w:eastAsia="en-US"/>
        </w:rPr>
      </w:pPr>
      <w:r>
        <w:rPr>
          <w:lang w:eastAsia="en-US"/>
        </w:rPr>
        <w:t xml:space="preserve">La Carta della Qualità è redatta in </w:t>
      </w:r>
      <w:r w:rsidR="00AE0B83">
        <w:rPr>
          <w:lang w:eastAsia="en-US"/>
        </w:rPr>
        <w:t xml:space="preserve">conformità </w:t>
      </w:r>
      <w:r>
        <w:rPr>
          <w:lang w:eastAsia="en-US"/>
        </w:rPr>
        <w:t xml:space="preserve">a quanto stabilito da ARERA nella </w:t>
      </w:r>
      <w:r w:rsidRPr="00C237CD">
        <w:rPr>
          <w:b/>
          <w:bCs/>
          <w:lang w:eastAsia="en-US"/>
        </w:rPr>
        <w:t>Delibera n. 15/20222</w:t>
      </w:r>
      <w:r>
        <w:rPr>
          <w:lang w:eastAsia="en-US"/>
        </w:rPr>
        <w:t xml:space="preserve"> ed</w:t>
      </w:r>
      <w:r w:rsidR="009B1479">
        <w:rPr>
          <w:lang w:eastAsia="en-US"/>
        </w:rPr>
        <w:t xml:space="preserve"> in particolare</w:t>
      </w:r>
      <w:r w:rsidR="004255DE">
        <w:rPr>
          <w:lang w:eastAsia="en-US"/>
        </w:rPr>
        <w:t>:</w:t>
      </w:r>
    </w:p>
    <w:p w14:paraId="394CDBE6" w14:textId="66E4CB27" w:rsidR="004255DE" w:rsidRPr="009B1479" w:rsidRDefault="00C237CD">
      <w:pPr>
        <w:pStyle w:val="Paragrafoelenco"/>
        <w:numPr>
          <w:ilvl w:val="0"/>
          <w:numId w:val="11"/>
        </w:numPr>
        <w:spacing w:after="120"/>
        <w:ind w:left="777" w:hanging="357"/>
        <w:rPr>
          <w:rFonts w:cs="Arial"/>
          <w:b/>
          <w:bCs/>
          <w:szCs w:val="18"/>
          <w:lang w:eastAsia="en-US"/>
        </w:rPr>
      </w:pPr>
      <w:r>
        <w:rPr>
          <w:rFonts w:cs="Arial"/>
          <w:b/>
          <w:bCs/>
          <w:szCs w:val="18"/>
          <w:lang w:eastAsia="en-US"/>
        </w:rPr>
        <w:t xml:space="preserve">riporta </w:t>
      </w:r>
      <w:r w:rsidR="00E552DE" w:rsidRPr="009B1479">
        <w:rPr>
          <w:rFonts w:cs="Arial"/>
          <w:b/>
          <w:bCs/>
          <w:szCs w:val="18"/>
          <w:lang w:eastAsia="en-US"/>
        </w:rPr>
        <w:t>il posizionamento della gestione nella matrice degli schemi regolatori</w:t>
      </w:r>
    </w:p>
    <w:p w14:paraId="771AEB9B" w14:textId="6E5BF505" w:rsidR="00AB06BE" w:rsidRDefault="00E552DE">
      <w:pPr>
        <w:pStyle w:val="Paragrafoelenco"/>
        <w:numPr>
          <w:ilvl w:val="0"/>
          <w:numId w:val="11"/>
        </w:numPr>
        <w:spacing w:after="120"/>
        <w:ind w:left="777" w:hanging="357"/>
        <w:rPr>
          <w:rFonts w:cs="Arial"/>
          <w:szCs w:val="18"/>
          <w:lang w:eastAsia="en-US"/>
        </w:rPr>
      </w:pPr>
      <w:r w:rsidRPr="009B1479">
        <w:rPr>
          <w:rFonts w:cs="Arial"/>
          <w:b/>
          <w:bCs/>
          <w:szCs w:val="18"/>
          <w:lang w:eastAsia="en-US"/>
        </w:rPr>
        <w:t>cont</w:t>
      </w:r>
      <w:r w:rsidR="00C237CD">
        <w:rPr>
          <w:rFonts w:cs="Arial"/>
          <w:b/>
          <w:bCs/>
          <w:szCs w:val="18"/>
          <w:lang w:eastAsia="en-US"/>
        </w:rPr>
        <w:t>iene</w:t>
      </w:r>
      <w:r w:rsidRPr="004255DE">
        <w:rPr>
          <w:rFonts w:cs="Arial"/>
          <w:szCs w:val="18"/>
          <w:lang w:eastAsia="en-US"/>
        </w:rPr>
        <w:t xml:space="preserve">, con riferimento a ciascun servizio, </w:t>
      </w:r>
      <w:r w:rsidRPr="009B1479">
        <w:rPr>
          <w:rFonts w:cs="Arial"/>
          <w:b/>
          <w:bCs/>
          <w:szCs w:val="18"/>
          <w:lang w:eastAsia="en-US"/>
        </w:rPr>
        <w:t>l’indicazione degli obblighi di servizio</w:t>
      </w:r>
    </w:p>
    <w:p w14:paraId="7A5B7A3D" w14:textId="6640092C" w:rsidR="00AB06BE" w:rsidRDefault="00C237CD">
      <w:pPr>
        <w:pStyle w:val="Paragrafoelenco"/>
        <w:numPr>
          <w:ilvl w:val="0"/>
          <w:numId w:val="11"/>
        </w:numPr>
        <w:spacing w:after="120"/>
        <w:ind w:left="777" w:hanging="357"/>
        <w:rPr>
          <w:rFonts w:cs="Arial"/>
          <w:szCs w:val="18"/>
          <w:lang w:eastAsia="en-US"/>
        </w:rPr>
      </w:pPr>
      <w:r w:rsidRPr="009B1479">
        <w:rPr>
          <w:rFonts w:cs="Arial"/>
          <w:b/>
          <w:bCs/>
          <w:szCs w:val="18"/>
          <w:lang w:eastAsia="en-US"/>
        </w:rPr>
        <w:t>cont</w:t>
      </w:r>
      <w:r>
        <w:rPr>
          <w:rFonts w:cs="Arial"/>
          <w:b/>
          <w:bCs/>
          <w:szCs w:val="18"/>
          <w:lang w:eastAsia="en-US"/>
        </w:rPr>
        <w:t>iene</w:t>
      </w:r>
      <w:r w:rsidR="00AB06BE" w:rsidRPr="004255DE">
        <w:rPr>
          <w:rFonts w:cs="Arial"/>
          <w:szCs w:val="18"/>
          <w:lang w:eastAsia="en-US"/>
        </w:rPr>
        <w:t xml:space="preserve">, con riferimento a ciascun servizio, </w:t>
      </w:r>
      <w:r w:rsidR="00AB06BE" w:rsidRPr="009B1479">
        <w:rPr>
          <w:rFonts w:cs="Arial"/>
          <w:b/>
          <w:bCs/>
          <w:szCs w:val="18"/>
          <w:lang w:eastAsia="en-US"/>
        </w:rPr>
        <w:t>l’indicazione</w:t>
      </w:r>
      <w:r w:rsidR="00E552DE" w:rsidRPr="009B1479">
        <w:rPr>
          <w:rFonts w:cs="Arial"/>
          <w:b/>
          <w:bCs/>
          <w:szCs w:val="18"/>
          <w:lang w:eastAsia="en-US"/>
        </w:rPr>
        <w:t xml:space="preserve"> degli indicatori e relativi standard</w:t>
      </w:r>
      <w:r w:rsidR="00823E68">
        <w:rPr>
          <w:rFonts w:cs="Arial"/>
          <w:b/>
          <w:bCs/>
          <w:szCs w:val="18"/>
          <w:lang w:eastAsia="en-US"/>
        </w:rPr>
        <w:t>s</w:t>
      </w:r>
      <w:r w:rsidR="00E552DE" w:rsidRPr="009B1479">
        <w:rPr>
          <w:rFonts w:cs="Arial"/>
          <w:b/>
          <w:bCs/>
          <w:szCs w:val="18"/>
          <w:lang w:eastAsia="en-US"/>
        </w:rPr>
        <w:t xml:space="preserve"> di qualità contrattuale e tecnica previsti dall’A</w:t>
      </w:r>
      <w:r w:rsidR="00A91ED8" w:rsidRPr="009B1479">
        <w:rPr>
          <w:rFonts w:cs="Arial"/>
          <w:b/>
          <w:bCs/>
          <w:szCs w:val="18"/>
          <w:lang w:eastAsia="en-US"/>
        </w:rPr>
        <w:t>RERA</w:t>
      </w:r>
      <w:r w:rsidR="00E552DE" w:rsidRPr="004255DE">
        <w:rPr>
          <w:rFonts w:cs="Arial"/>
          <w:szCs w:val="18"/>
          <w:lang w:eastAsia="en-US"/>
        </w:rPr>
        <w:t xml:space="preserve"> </w:t>
      </w:r>
    </w:p>
    <w:p w14:paraId="0B0DE4CF" w14:textId="66E0542D" w:rsidR="00AE0B83" w:rsidRDefault="00C237CD">
      <w:pPr>
        <w:pStyle w:val="Paragrafoelenco"/>
        <w:numPr>
          <w:ilvl w:val="0"/>
          <w:numId w:val="11"/>
        </w:numPr>
        <w:rPr>
          <w:rFonts w:cs="Arial"/>
          <w:szCs w:val="18"/>
          <w:lang w:eastAsia="en-US"/>
        </w:rPr>
      </w:pPr>
      <w:r w:rsidRPr="009B1479">
        <w:rPr>
          <w:rFonts w:cs="Arial"/>
          <w:b/>
          <w:bCs/>
          <w:szCs w:val="18"/>
          <w:lang w:eastAsia="en-US"/>
        </w:rPr>
        <w:lastRenderedPageBreak/>
        <w:t>cont</w:t>
      </w:r>
      <w:r>
        <w:rPr>
          <w:rFonts w:cs="Arial"/>
          <w:b/>
          <w:bCs/>
          <w:szCs w:val="18"/>
          <w:lang w:eastAsia="en-US"/>
        </w:rPr>
        <w:t>iene</w:t>
      </w:r>
      <w:r w:rsidR="00AB06BE" w:rsidRPr="004255DE">
        <w:rPr>
          <w:rFonts w:cs="Arial"/>
          <w:szCs w:val="18"/>
          <w:lang w:eastAsia="en-US"/>
        </w:rPr>
        <w:t xml:space="preserve">, con riferimento a ciascun servizio, </w:t>
      </w:r>
      <w:r w:rsidR="00AB06BE" w:rsidRPr="009B1479">
        <w:rPr>
          <w:rFonts w:cs="Arial"/>
          <w:b/>
          <w:bCs/>
          <w:szCs w:val="18"/>
          <w:lang w:eastAsia="en-US"/>
        </w:rPr>
        <w:t xml:space="preserve">l’indicazione </w:t>
      </w:r>
      <w:r w:rsidR="00E552DE" w:rsidRPr="009B1479">
        <w:rPr>
          <w:rFonts w:cs="Arial"/>
          <w:b/>
          <w:bCs/>
          <w:szCs w:val="18"/>
          <w:lang w:eastAsia="en-US"/>
        </w:rPr>
        <w:t xml:space="preserve">degli </w:t>
      </w:r>
      <w:r w:rsidR="00FC72ED" w:rsidRPr="009B1479">
        <w:rPr>
          <w:rFonts w:cs="Arial"/>
          <w:b/>
          <w:bCs/>
          <w:szCs w:val="18"/>
          <w:lang w:eastAsia="en-US"/>
        </w:rPr>
        <w:t>standard</w:t>
      </w:r>
      <w:r w:rsidR="00E552DE" w:rsidRPr="009B1479">
        <w:rPr>
          <w:rFonts w:cs="Arial"/>
          <w:b/>
          <w:bCs/>
          <w:szCs w:val="18"/>
          <w:lang w:eastAsia="en-US"/>
        </w:rPr>
        <w:t xml:space="preserve"> ulteriori o migliorativi previsti dall’Ente territorialmente competente</w:t>
      </w:r>
      <w:r w:rsidR="00E552DE" w:rsidRPr="004255DE">
        <w:rPr>
          <w:rFonts w:cs="Arial"/>
          <w:szCs w:val="18"/>
          <w:lang w:eastAsia="en-US"/>
        </w:rPr>
        <w:t>.</w:t>
      </w:r>
    </w:p>
    <w:p w14:paraId="7E305D20" w14:textId="1365D8C7" w:rsidR="00022999" w:rsidRPr="00C237CD" w:rsidRDefault="00022999" w:rsidP="00022999">
      <w:pPr>
        <w:rPr>
          <w:lang w:eastAsia="en-US"/>
        </w:rPr>
      </w:pPr>
      <w:r w:rsidRPr="00022999">
        <w:rPr>
          <w:lang w:eastAsia="en-US"/>
        </w:rPr>
        <w:t xml:space="preserve">La </w:t>
      </w:r>
      <w:r w:rsidR="00C237CD">
        <w:rPr>
          <w:lang w:eastAsia="en-US"/>
        </w:rPr>
        <w:t>Carta della Qualità</w:t>
      </w:r>
      <w:r w:rsidR="00C237CD" w:rsidRPr="00022999">
        <w:rPr>
          <w:lang w:eastAsia="en-US"/>
        </w:rPr>
        <w:t xml:space="preserve"> </w:t>
      </w:r>
      <w:r w:rsidRPr="00022999">
        <w:rPr>
          <w:lang w:eastAsia="en-US"/>
        </w:rPr>
        <w:t>di gestione dei rifiuti urbani è il documento attraverso il quale il</w:t>
      </w:r>
      <w:r>
        <w:rPr>
          <w:lang w:eastAsia="en-US"/>
        </w:rPr>
        <w:t xml:space="preserve"> G</w:t>
      </w:r>
      <w:r w:rsidRPr="00022999">
        <w:rPr>
          <w:lang w:eastAsia="en-US"/>
        </w:rPr>
        <w:t xml:space="preserve">estore, in qualità di erogatore di pubblico servizio, indica i principi fondamentali e gli </w:t>
      </w:r>
      <w:r w:rsidR="00FC72ED" w:rsidRPr="00022999">
        <w:rPr>
          <w:lang w:eastAsia="en-US"/>
        </w:rPr>
        <w:t>standard</w:t>
      </w:r>
      <w:r w:rsidRPr="00022999">
        <w:rPr>
          <w:lang w:eastAsia="en-US"/>
        </w:rPr>
        <w:t xml:space="preserve"> di</w:t>
      </w:r>
      <w:r>
        <w:rPr>
          <w:lang w:eastAsia="en-US"/>
        </w:rPr>
        <w:t xml:space="preserve"> </w:t>
      </w:r>
      <w:r w:rsidRPr="00022999">
        <w:rPr>
          <w:lang w:eastAsia="en-US"/>
        </w:rPr>
        <w:t>qualità del servizio e dichiara agli utenti gli impegni che assume per garantire il miglioramento della</w:t>
      </w:r>
      <w:r>
        <w:rPr>
          <w:lang w:eastAsia="en-US"/>
        </w:rPr>
        <w:t xml:space="preserve"> </w:t>
      </w:r>
      <w:r w:rsidRPr="00022999">
        <w:rPr>
          <w:lang w:eastAsia="en-US"/>
        </w:rPr>
        <w:t xml:space="preserve">qualità del servizio, sulla base di quanto definito con </w:t>
      </w:r>
      <w:r w:rsidR="00C237CD" w:rsidRPr="00C237CD">
        <w:rPr>
          <w:lang w:eastAsia="en-US"/>
        </w:rPr>
        <w:t>l’Ente Territorialmente Competente</w:t>
      </w:r>
      <w:r w:rsidRPr="00C237CD">
        <w:rPr>
          <w:lang w:eastAsia="en-US"/>
        </w:rPr>
        <w:t>, il soggetto pubbl</w:t>
      </w:r>
      <w:r w:rsidR="00BB1040">
        <w:rPr>
          <w:lang w:eastAsia="en-US"/>
        </w:rPr>
        <w:t xml:space="preserve">ico di regolazione del </w:t>
      </w:r>
      <w:r w:rsidR="00BB1040" w:rsidRPr="00C600DE">
        <w:rPr>
          <w:color w:val="000000" w:themeColor="text1"/>
          <w:lang w:eastAsia="en-US"/>
        </w:rPr>
        <w:t>servizio, non deve quindi essere considerato un documento statico ma</w:t>
      </w:r>
      <w:r w:rsidR="00823E68" w:rsidRPr="00C600DE">
        <w:rPr>
          <w:color w:val="000000" w:themeColor="text1"/>
          <w:lang w:eastAsia="en-US"/>
        </w:rPr>
        <w:t xml:space="preserve">, </w:t>
      </w:r>
      <w:r w:rsidR="00BB1040" w:rsidRPr="00C600DE">
        <w:rPr>
          <w:color w:val="000000" w:themeColor="text1"/>
          <w:lang w:eastAsia="en-US"/>
        </w:rPr>
        <w:t>uno strumento dinamico in continua evoluzione.</w:t>
      </w:r>
    </w:p>
    <w:p w14:paraId="31680C78" w14:textId="6C217F66" w:rsidR="00022999" w:rsidRPr="00022999" w:rsidRDefault="00022999" w:rsidP="00022999">
      <w:pPr>
        <w:rPr>
          <w:lang w:eastAsia="en-US"/>
        </w:rPr>
      </w:pPr>
      <w:r w:rsidRPr="00022999">
        <w:rPr>
          <w:lang w:eastAsia="en-US"/>
        </w:rPr>
        <w:t xml:space="preserve">La </w:t>
      </w:r>
      <w:r w:rsidR="00C237CD">
        <w:rPr>
          <w:lang w:eastAsia="en-US"/>
        </w:rPr>
        <w:t>Carta della Qualità</w:t>
      </w:r>
      <w:r w:rsidRPr="00022999">
        <w:rPr>
          <w:lang w:eastAsia="en-US"/>
        </w:rPr>
        <w:t xml:space="preserve"> deve intendersi integrativa dei seguenti documenti con particolare riferimento agli aspetti</w:t>
      </w:r>
      <w:r>
        <w:rPr>
          <w:lang w:eastAsia="en-US"/>
        </w:rPr>
        <w:t xml:space="preserve"> </w:t>
      </w:r>
      <w:r w:rsidRPr="00022999">
        <w:rPr>
          <w:lang w:eastAsia="en-US"/>
        </w:rPr>
        <w:t xml:space="preserve">quali-quantitativi dei servizi, compresi gli </w:t>
      </w:r>
      <w:r w:rsidR="00FC72ED" w:rsidRPr="00022999">
        <w:rPr>
          <w:lang w:eastAsia="en-US"/>
        </w:rPr>
        <w:t>standard</w:t>
      </w:r>
      <w:r w:rsidRPr="00022999">
        <w:rPr>
          <w:lang w:eastAsia="en-US"/>
        </w:rPr>
        <w:t xml:space="preserve"> di qualità che il gestore si impegna a rispettare:</w:t>
      </w:r>
    </w:p>
    <w:p w14:paraId="151D5441" w14:textId="2423D421" w:rsidR="006C502C" w:rsidRDefault="00C237CD" w:rsidP="003E0476">
      <w:pPr>
        <w:pStyle w:val="Paragrafoelenco"/>
        <w:numPr>
          <w:ilvl w:val="0"/>
          <w:numId w:val="12"/>
        </w:numPr>
        <w:spacing w:after="120"/>
        <w:ind w:left="714" w:hanging="357"/>
        <w:rPr>
          <w:lang w:eastAsia="en-US"/>
        </w:rPr>
      </w:pPr>
      <w:r w:rsidRPr="00C237CD">
        <w:rPr>
          <w:b/>
          <w:bCs/>
          <w:lang w:eastAsia="en-US"/>
        </w:rPr>
        <w:t xml:space="preserve">il Contratto di Servizio </w:t>
      </w:r>
      <w:r w:rsidRPr="00C237CD">
        <w:rPr>
          <w:lang w:eastAsia="en-US"/>
        </w:rPr>
        <w:t>sottoscritto</w:t>
      </w:r>
      <w:r w:rsidRPr="00C237CD">
        <w:rPr>
          <w:b/>
          <w:bCs/>
          <w:lang w:eastAsia="en-US"/>
        </w:rPr>
        <w:t xml:space="preserve"> </w:t>
      </w:r>
      <w:r w:rsidRPr="00C237CD">
        <w:rPr>
          <w:lang w:eastAsia="en-US"/>
        </w:rPr>
        <w:t xml:space="preserve">tra </w:t>
      </w:r>
      <w:r w:rsidR="00BC3A30">
        <w:rPr>
          <w:lang w:eastAsia="en-US"/>
        </w:rPr>
        <w:t>i Comuni</w:t>
      </w:r>
      <w:r w:rsidRPr="00C237CD">
        <w:rPr>
          <w:b/>
          <w:bCs/>
          <w:lang w:eastAsia="en-US"/>
        </w:rPr>
        <w:t xml:space="preserve"> </w:t>
      </w:r>
      <w:r w:rsidR="00022999" w:rsidRPr="00022999">
        <w:rPr>
          <w:lang w:eastAsia="en-US"/>
        </w:rPr>
        <w:t xml:space="preserve">ed il </w:t>
      </w:r>
      <w:r>
        <w:rPr>
          <w:lang w:eastAsia="en-US"/>
        </w:rPr>
        <w:t>G</w:t>
      </w:r>
      <w:r w:rsidR="00022999" w:rsidRPr="00022999">
        <w:rPr>
          <w:lang w:eastAsia="en-US"/>
        </w:rPr>
        <w:t>estore che definisce diritti e obblighi delle parti</w:t>
      </w:r>
      <w:r>
        <w:rPr>
          <w:lang w:eastAsia="en-US"/>
        </w:rPr>
        <w:t xml:space="preserve">, compresi i relativi allegati (es. </w:t>
      </w:r>
      <w:r w:rsidR="00022999" w:rsidRPr="00C237CD">
        <w:rPr>
          <w:b/>
          <w:bCs/>
          <w:lang w:eastAsia="en-US"/>
        </w:rPr>
        <w:t>disciplinare tecnico del servizio</w:t>
      </w:r>
      <w:r w:rsidR="00022999" w:rsidRPr="00022999">
        <w:rPr>
          <w:lang w:eastAsia="en-US"/>
        </w:rPr>
        <w:t xml:space="preserve"> di gestione rifiuti in cui sono indicate le modalità operative</w:t>
      </w:r>
      <w:r w:rsidR="006C502C">
        <w:rPr>
          <w:lang w:eastAsia="en-US"/>
        </w:rPr>
        <w:t xml:space="preserve"> </w:t>
      </w:r>
      <w:r w:rsidR="00022999" w:rsidRPr="00022999">
        <w:rPr>
          <w:lang w:eastAsia="en-US"/>
        </w:rPr>
        <w:t>del gestore</w:t>
      </w:r>
      <w:r>
        <w:rPr>
          <w:lang w:eastAsia="en-US"/>
        </w:rPr>
        <w:t>);</w:t>
      </w:r>
    </w:p>
    <w:p w14:paraId="39521EDD" w14:textId="77777777" w:rsidR="00C600DE" w:rsidRDefault="00C600DE" w:rsidP="00401239">
      <w:pPr>
        <w:rPr>
          <w:lang w:eastAsia="en-US"/>
        </w:rPr>
      </w:pPr>
    </w:p>
    <w:p w14:paraId="573E616E" w14:textId="46655A9D" w:rsidR="00401239" w:rsidRPr="00706EAA" w:rsidRDefault="00401239" w:rsidP="00401239">
      <w:pPr>
        <w:rPr>
          <w:lang w:eastAsia="en-US"/>
        </w:rPr>
      </w:pPr>
      <w:r w:rsidRPr="00706EAA">
        <w:rPr>
          <w:lang w:eastAsia="en-US"/>
        </w:rPr>
        <w:t xml:space="preserve">La presente Carta </w:t>
      </w:r>
      <w:r w:rsidR="00C237CD" w:rsidRPr="00706EAA">
        <w:rPr>
          <w:lang w:eastAsia="en-US"/>
        </w:rPr>
        <w:t>della Qualità, integrata nella Carta della Qualità Unica del servizio di Igiene Urbana approvata dall’ETC</w:t>
      </w:r>
      <w:r w:rsidRPr="00706EAA">
        <w:rPr>
          <w:lang w:eastAsia="en-US"/>
        </w:rPr>
        <w:t xml:space="preserve">, considerate le peculiarità di ciascun territorio locale servito, </w:t>
      </w:r>
      <w:r w:rsidR="00C237CD" w:rsidRPr="00706EAA">
        <w:rPr>
          <w:lang w:eastAsia="en-US"/>
        </w:rPr>
        <w:t>è resa</w:t>
      </w:r>
      <w:r w:rsidRPr="00706EAA">
        <w:rPr>
          <w:lang w:eastAsia="en-US"/>
        </w:rPr>
        <w:t xml:space="preserve"> disponibile presso l’Ufficio relazioni con il Pubblico del Comune</w:t>
      </w:r>
      <w:r w:rsidR="00C237CD" w:rsidRPr="00706EAA">
        <w:rPr>
          <w:lang w:eastAsia="en-US"/>
        </w:rPr>
        <w:t xml:space="preserve"> e/o sportelli e/o </w:t>
      </w:r>
      <w:r w:rsidRPr="00706EAA">
        <w:rPr>
          <w:lang w:eastAsia="en-US"/>
        </w:rPr>
        <w:t>sul sito.</w:t>
      </w:r>
    </w:p>
    <w:p w14:paraId="0F2CA2B0" w14:textId="7F6B5313" w:rsidR="00401239" w:rsidRDefault="00C237CD" w:rsidP="00401239">
      <w:pPr>
        <w:rPr>
          <w:lang w:eastAsia="en-US"/>
        </w:rPr>
      </w:pPr>
      <w:r>
        <w:rPr>
          <w:lang w:eastAsia="en-US"/>
        </w:rPr>
        <w:t xml:space="preserve">Presso i precedenti punti di contatto l’utente potrà altresì reperire </w:t>
      </w:r>
      <w:r w:rsidR="00401239">
        <w:rPr>
          <w:lang w:eastAsia="en-US"/>
        </w:rPr>
        <w:t xml:space="preserve">materiale informativo </w:t>
      </w:r>
      <w:r>
        <w:rPr>
          <w:lang w:eastAsia="en-US"/>
        </w:rPr>
        <w:t>in cui sono riportati</w:t>
      </w:r>
      <w:r w:rsidR="00401239">
        <w:rPr>
          <w:lang w:eastAsia="en-US"/>
        </w:rPr>
        <w:t>:</w:t>
      </w:r>
    </w:p>
    <w:p w14:paraId="716340E4" w14:textId="5D9721CD" w:rsidR="00401239" w:rsidRDefault="00401239" w:rsidP="003E0476">
      <w:pPr>
        <w:pStyle w:val="Paragrafoelenco"/>
        <w:numPr>
          <w:ilvl w:val="0"/>
          <w:numId w:val="14"/>
        </w:numPr>
        <w:spacing w:after="120"/>
        <w:ind w:left="714" w:hanging="357"/>
        <w:rPr>
          <w:lang w:eastAsia="en-US"/>
        </w:rPr>
      </w:pPr>
      <w:r>
        <w:rPr>
          <w:lang w:eastAsia="en-US"/>
        </w:rPr>
        <w:t>le modalità specifiche di erogazione del servizio</w:t>
      </w:r>
      <w:r w:rsidR="00C237CD">
        <w:rPr>
          <w:lang w:eastAsia="en-US"/>
        </w:rPr>
        <w:t>;</w:t>
      </w:r>
    </w:p>
    <w:p w14:paraId="296FBBAE" w14:textId="578D99A8" w:rsidR="00401239" w:rsidRDefault="00401239" w:rsidP="003E0476">
      <w:pPr>
        <w:pStyle w:val="Paragrafoelenco"/>
        <w:numPr>
          <w:ilvl w:val="0"/>
          <w:numId w:val="14"/>
        </w:numPr>
        <w:spacing w:after="120"/>
        <w:ind w:left="714" w:hanging="357"/>
        <w:rPr>
          <w:lang w:eastAsia="en-US"/>
        </w:rPr>
      </w:pPr>
      <w:r>
        <w:rPr>
          <w:lang w:eastAsia="en-US"/>
        </w:rPr>
        <w:t xml:space="preserve">gli orari di apertura al pubblico </w:t>
      </w:r>
      <w:r w:rsidR="00C600DE">
        <w:rPr>
          <w:lang w:eastAsia="en-US"/>
        </w:rPr>
        <w:t>della Piattaforma Ecologica.</w:t>
      </w:r>
    </w:p>
    <w:p w14:paraId="73A5E5E5" w14:textId="77777777" w:rsidR="00C600DE" w:rsidRDefault="00C600DE" w:rsidP="00AA3B91">
      <w:pPr>
        <w:rPr>
          <w:szCs w:val="22"/>
        </w:rPr>
      </w:pPr>
    </w:p>
    <w:p w14:paraId="5C9889FA" w14:textId="2EFB2422" w:rsidR="00AA3B91" w:rsidRDefault="00AA3B91" w:rsidP="00AA3B91">
      <w:pPr>
        <w:rPr>
          <w:szCs w:val="22"/>
        </w:rPr>
      </w:pPr>
      <w:r>
        <w:rPr>
          <w:szCs w:val="22"/>
        </w:rPr>
        <w:t>La Carta</w:t>
      </w:r>
      <w:r w:rsidR="00C237CD">
        <w:rPr>
          <w:szCs w:val="22"/>
        </w:rPr>
        <w:t xml:space="preserve"> della Qualità</w:t>
      </w:r>
      <w:r>
        <w:rPr>
          <w:szCs w:val="22"/>
        </w:rPr>
        <w:t xml:space="preserve"> verrà aggiornata a cura del Gestore per adeguarsi alle nuove disposizioni normative – con particolare riferimento ai provvedimenti ARERA - che dovessero sopravvenire nel periodo dell’affidamento.</w:t>
      </w:r>
      <w:r w:rsidR="002E7CBB">
        <w:rPr>
          <w:szCs w:val="22"/>
        </w:rPr>
        <w:t xml:space="preserve"> </w:t>
      </w:r>
      <w:r w:rsidR="00C237CD">
        <w:rPr>
          <w:szCs w:val="22"/>
        </w:rPr>
        <w:t>L’ETC</w:t>
      </w:r>
      <w:r w:rsidR="002E7CBB" w:rsidRPr="002E7CBB">
        <w:rPr>
          <w:szCs w:val="22"/>
        </w:rPr>
        <w:t xml:space="preserve"> potrà in ogni caso richiedere l’aggiornamento della Carta anche prima delle suddette scadenze.</w:t>
      </w:r>
    </w:p>
    <w:p w14:paraId="0220591C" w14:textId="798D99C7" w:rsidR="00DE1CAE" w:rsidRDefault="00DE1CAE" w:rsidP="00AA3B91">
      <w:pPr>
        <w:rPr>
          <w:szCs w:val="22"/>
        </w:rPr>
      </w:pPr>
      <w:r>
        <w:rPr>
          <w:szCs w:val="22"/>
        </w:rPr>
        <w:t>Il</w:t>
      </w:r>
      <w:r w:rsidR="00D2448D">
        <w:rPr>
          <w:szCs w:val="22"/>
        </w:rPr>
        <w:t xml:space="preserve"> presente documento è articolato in una parte generale nella quale sono esposti punti principali dell’attività svolta dalla Broni Stradella Pubblica srl presso i Comuni gestiti e un allegato numerato in cui vengono esplicitati i servizi svolti nel singolo Comune analizzato; non deve pertanto essere considerato uno strumento statico, ma al contrario dinamico e in continuo aggiornamento in funzione dei cambiamenti che potranno verificarsi nelle singole unità.</w:t>
      </w:r>
    </w:p>
    <w:p w14:paraId="24806B71" w14:textId="237377B1" w:rsidR="00C237CD" w:rsidRDefault="00C237CD">
      <w:pPr>
        <w:spacing w:after="0"/>
        <w:jc w:val="left"/>
        <w:rPr>
          <w:szCs w:val="22"/>
        </w:rPr>
      </w:pPr>
      <w:r>
        <w:rPr>
          <w:szCs w:val="22"/>
        </w:rPr>
        <w:br w:type="page"/>
      </w:r>
    </w:p>
    <w:p w14:paraId="0693FB7F" w14:textId="4F0461F8" w:rsidR="003F42DF" w:rsidRDefault="00694AFE" w:rsidP="00D17BCA">
      <w:pPr>
        <w:pStyle w:val="Titolo2"/>
      </w:pPr>
      <w:bookmarkStart w:id="15" w:name="_Toc134446263"/>
      <w:r>
        <w:lastRenderedPageBreak/>
        <w:t>Principali riferimenti normativi</w:t>
      </w:r>
      <w:bookmarkEnd w:id="15"/>
    </w:p>
    <w:p w14:paraId="2E7ECDFA" w14:textId="38E33DC8" w:rsidR="003718C8" w:rsidRDefault="003718C8" w:rsidP="006C502C">
      <w:pPr>
        <w:rPr>
          <w:szCs w:val="22"/>
        </w:rPr>
      </w:pPr>
      <w:r>
        <w:rPr>
          <w:szCs w:val="22"/>
        </w:rPr>
        <w:t xml:space="preserve">Si precisa che per il servizio di gestione dei rifiuti urbani, a differenza di altri servizi regolati dall’ARERA, la normativa non prescrive uno schema di riferimento unico per la predisposizione della Carta della </w:t>
      </w:r>
      <w:r w:rsidR="00C237CD">
        <w:rPr>
          <w:szCs w:val="22"/>
        </w:rPr>
        <w:t>Q</w:t>
      </w:r>
      <w:r>
        <w:rPr>
          <w:szCs w:val="22"/>
        </w:rPr>
        <w:t>ualità. Pertanto, per gli aspetti di qualità attinenti ai rapporti tra gestore del servizio e utente a livello nazionale, si fa riferimento:</w:t>
      </w:r>
    </w:p>
    <w:p w14:paraId="254DF3F2" w14:textId="1191CAA5" w:rsidR="006C502C" w:rsidRDefault="003506E6" w:rsidP="003E0476">
      <w:pPr>
        <w:pStyle w:val="Paragrafoelenco"/>
        <w:numPr>
          <w:ilvl w:val="0"/>
          <w:numId w:val="13"/>
        </w:numPr>
        <w:rPr>
          <w:lang w:eastAsia="en-US"/>
        </w:rPr>
      </w:pPr>
      <w:r>
        <w:rPr>
          <w:lang w:eastAsia="en-US"/>
        </w:rPr>
        <w:t>a</w:t>
      </w:r>
      <w:r w:rsidR="003718C8">
        <w:rPr>
          <w:lang w:eastAsia="en-US"/>
        </w:rPr>
        <w:t xml:space="preserve">lla </w:t>
      </w:r>
      <w:r w:rsidR="006C502C">
        <w:rPr>
          <w:lang w:eastAsia="en-US"/>
        </w:rPr>
        <w:t xml:space="preserve">direttiva del Presidente del </w:t>
      </w:r>
      <w:r w:rsidR="009A59E9">
        <w:rPr>
          <w:lang w:eastAsia="en-US"/>
        </w:rPr>
        <w:t>Consiglio dei ministri</w:t>
      </w:r>
      <w:r w:rsidR="006C502C">
        <w:rPr>
          <w:lang w:eastAsia="en-US"/>
        </w:rPr>
        <w:t xml:space="preserve"> 27 gennaio 1994 “</w:t>
      </w:r>
      <w:r w:rsidR="006C502C" w:rsidRPr="003506E6">
        <w:rPr>
          <w:i/>
          <w:iCs/>
          <w:lang w:eastAsia="en-US"/>
        </w:rPr>
        <w:t>Principi sull’erogazione dei servizi pubblici</w:t>
      </w:r>
      <w:r w:rsidR="006C502C">
        <w:rPr>
          <w:lang w:eastAsia="en-US"/>
        </w:rPr>
        <w:t>”;</w:t>
      </w:r>
    </w:p>
    <w:p w14:paraId="4F0CB1E1" w14:textId="1DC06606" w:rsidR="009A59E9" w:rsidRPr="00C600DE" w:rsidRDefault="003506E6" w:rsidP="003E0476">
      <w:pPr>
        <w:pStyle w:val="Paragrafoelenco"/>
        <w:numPr>
          <w:ilvl w:val="0"/>
          <w:numId w:val="13"/>
        </w:numPr>
        <w:rPr>
          <w:lang w:eastAsia="en-US"/>
        </w:rPr>
      </w:pPr>
      <w:r w:rsidRPr="00C600DE">
        <w:rPr>
          <w:lang w:eastAsia="en-US"/>
        </w:rPr>
        <w:t>a</w:t>
      </w:r>
      <w:r w:rsidR="003718C8" w:rsidRPr="00C600DE">
        <w:rPr>
          <w:lang w:eastAsia="en-US"/>
        </w:rPr>
        <w:t xml:space="preserve">lle </w:t>
      </w:r>
      <w:r w:rsidR="006C502C" w:rsidRPr="00C600DE">
        <w:rPr>
          <w:lang w:eastAsia="en-US"/>
        </w:rPr>
        <w:t>legg</w:t>
      </w:r>
      <w:r w:rsidR="003718C8" w:rsidRPr="00C600DE">
        <w:rPr>
          <w:lang w:eastAsia="en-US"/>
        </w:rPr>
        <w:t>i</w:t>
      </w:r>
      <w:r w:rsidR="006C502C" w:rsidRPr="00C600DE">
        <w:rPr>
          <w:lang w:eastAsia="en-US"/>
        </w:rPr>
        <w:t xml:space="preserve"> Regional</w:t>
      </w:r>
      <w:r w:rsidR="003718C8" w:rsidRPr="00C600DE">
        <w:rPr>
          <w:lang w:eastAsia="en-US"/>
        </w:rPr>
        <w:t>i</w:t>
      </w:r>
      <w:r w:rsidR="00C600DE" w:rsidRPr="00C600DE">
        <w:rPr>
          <w:lang w:eastAsia="en-US"/>
        </w:rPr>
        <w:t xml:space="preserve"> vigenti</w:t>
      </w:r>
    </w:p>
    <w:p w14:paraId="56D0D2B1" w14:textId="5ACD5934" w:rsidR="003718C8" w:rsidRDefault="003506E6" w:rsidP="003E0476">
      <w:pPr>
        <w:pStyle w:val="Paragrafoelenco"/>
        <w:numPr>
          <w:ilvl w:val="0"/>
          <w:numId w:val="13"/>
        </w:numPr>
        <w:rPr>
          <w:lang w:eastAsia="en-US"/>
        </w:rPr>
      </w:pPr>
      <w:r>
        <w:rPr>
          <w:lang w:eastAsia="en-US"/>
        </w:rPr>
        <w:t>al d</w:t>
      </w:r>
      <w:r w:rsidR="003718C8">
        <w:rPr>
          <w:lang w:eastAsia="en-US"/>
        </w:rPr>
        <w:t>ecreto-legge 12 maggio 1995, n. 163 “</w:t>
      </w:r>
      <w:r w:rsidR="003718C8" w:rsidRPr="003506E6">
        <w:rPr>
          <w:i/>
          <w:iCs/>
          <w:lang w:eastAsia="en-US"/>
        </w:rPr>
        <w:t>Misure urgenti per la semplificazione dei procedimenti amministrativi e per il miglioramento dell’efficienza delle pubbliche amministrazioni</w:t>
      </w:r>
      <w:r w:rsidR="003718C8">
        <w:rPr>
          <w:lang w:eastAsia="en-US"/>
        </w:rPr>
        <w:t>”, convertito con modificazioni dalla L. 11 luglio 1995, n. 273; all’art. 2 dispone l’emanazione di schemi generali di riferimento di carte di servizi pubblici tramite decreti del Presidente del Consiglio dei Ministri e l’adozione di tali schemi da parte delle pubbliche amministrazioni entro 120 giorni dalla stessa pubblicazione.</w:t>
      </w:r>
    </w:p>
    <w:p w14:paraId="3F12B2D4" w14:textId="1F5554FC" w:rsidR="003718C8" w:rsidRDefault="003506E6" w:rsidP="003E0476">
      <w:pPr>
        <w:pStyle w:val="Paragrafoelenco"/>
        <w:numPr>
          <w:ilvl w:val="0"/>
          <w:numId w:val="13"/>
        </w:numPr>
        <w:rPr>
          <w:lang w:eastAsia="en-US"/>
        </w:rPr>
      </w:pPr>
      <w:r>
        <w:rPr>
          <w:lang w:eastAsia="en-US"/>
        </w:rPr>
        <w:t>alla l</w:t>
      </w:r>
      <w:r w:rsidR="003718C8">
        <w:rPr>
          <w:lang w:eastAsia="en-US"/>
        </w:rPr>
        <w:t xml:space="preserve">egge 14 novembre 1995, n.481; </w:t>
      </w:r>
      <w:r w:rsidR="00C600DE">
        <w:rPr>
          <w:lang w:eastAsia="en-US"/>
        </w:rPr>
        <w:t xml:space="preserve">tale legge </w:t>
      </w:r>
      <w:r w:rsidR="003718C8">
        <w:rPr>
          <w:lang w:eastAsia="en-US"/>
        </w:rPr>
        <w:t>affida ad ARERA il compito - tra gli altri - di promuovere la tutela degli interessi di utenti e consumatori, tenuto conto della normativa comunitaria in materia e degli indirizzi di politica generale formulati dal Governo, nonché di contemperare, nella definizione del sistema tariffario, gli obiettivi economico-finanziari dei soggetti esercenti il servizio con gli obiettivi generali di carattere sociale.</w:t>
      </w:r>
    </w:p>
    <w:p w14:paraId="6CC147BF" w14:textId="7A6592F0" w:rsidR="009A59E9" w:rsidRDefault="003506E6" w:rsidP="003E0476">
      <w:pPr>
        <w:pStyle w:val="Paragrafoelenco"/>
        <w:numPr>
          <w:ilvl w:val="0"/>
          <w:numId w:val="13"/>
        </w:numPr>
        <w:rPr>
          <w:lang w:eastAsia="en-US"/>
        </w:rPr>
      </w:pPr>
      <w:r>
        <w:rPr>
          <w:lang w:eastAsia="en-US"/>
        </w:rPr>
        <w:t>all’</w:t>
      </w:r>
      <w:r w:rsidR="006C502C">
        <w:rPr>
          <w:lang w:eastAsia="en-US"/>
        </w:rPr>
        <w:t>art. 11 comma 2 legge 30 luglio 1999 n. 286, come modificato dal</w:t>
      </w:r>
      <w:r w:rsidR="009A59E9">
        <w:rPr>
          <w:lang w:eastAsia="en-US"/>
        </w:rPr>
        <w:t xml:space="preserve"> D. Lgs</w:t>
      </w:r>
      <w:r w:rsidR="006C502C">
        <w:rPr>
          <w:lang w:eastAsia="en-US"/>
        </w:rPr>
        <w:t>.150/2009 “</w:t>
      </w:r>
      <w:r w:rsidR="006C502C" w:rsidRPr="003506E6">
        <w:rPr>
          <w:i/>
          <w:iCs/>
          <w:lang w:eastAsia="en-US"/>
        </w:rPr>
        <w:t>Riordino e potenziamento dei meccanismi e strumenti di</w:t>
      </w:r>
      <w:r w:rsidR="009A59E9" w:rsidRPr="003506E6">
        <w:rPr>
          <w:i/>
          <w:iCs/>
          <w:lang w:eastAsia="en-US"/>
        </w:rPr>
        <w:t xml:space="preserve"> </w:t>
      </w:r>
      <w:r w:rsidR="006C502C" w:rsidRPr="003506E6">
        <w:rPr>
          <w:i/>
          <w:iCs/>
          <w:lang w:eastAsia="en-US"/>
        </w:rPr>
        <w:t>monitoraggio e valutazione dei costi, dei rendimenti e dei risultati dell’attività</w:t>
      </w:r>
      <w:r w:rsidR="009A59E9" w:rsidRPr="003506E6">
        <w:rPr>
          <w:i/>
          <w:iCs/>
          <w:lang w:eastAsia="en-US"/>
        </w:rPr>
        <w:t xml:space="preserve"> </w:t>
      </w:r>
      <w:r w:rsidR="006C502C" w:rsidRPr="003506E6">
        <w:rPr>
          <w:i/>
          <w:iCs/>
          <w:lang w:eastAsia="en-US"/>
        </w:rPr>
        <w:t>svolta dalle amministrazioni pubbliche, a norma dell’articolo 11 della</w:t>
      </w:r>
      <w:r w:rsidR="009A59E9" w:rsidRPr="003506E6">
        <w:rPr>
          <w:i/>
          <w:iCs/>
          <w:lang w:eastAsia="en-US"/>
        </w:rPr>
        <w:t xml:space="preserve"> </w:t>
      </w:r>
      <w:r w:rsidR="006C502C" w:rsidRPr="003506E6">
        <w:rPr>
          <w:i/>
          <w:iCs/>
          <w:lang w:eastAsia="en-US"/>
        </w:rPr>
        <w:t>legge 15 marzo 1997, n.59</w:t>
      </w:r>
      <w:r w:rsidR="006C502C">
        <w:rPr>
          <w:lang w:eastAsia="en-US"/>
        </w:rPr>
        <w:t>”;</w:t>
      </w:r>
    </w:p>
    <w:p w14:paraId="4E0759EA" w14:textId="654C1A37" w:rsidR="009A59E9" w:rsidRDefault="003506E6" w:rsidP="003E0476">
      <w:pPr>
        <w:pStyle w:val="Paragrafoelenco"/>
        <w:numPr>
          <w:ilvl w:val="0"/>
          <w:numId w:val="13"/>
        </w:numPr>
        <w:rPr>
          <w:lang w:eastAsia="en-US"/>
        </w:rPr>
      </w:pPr>
      <w:r>
        <w:rPr>
          <w:lang w:eastAsia="en-US"/>
        </w:rPr>
        <w:t xml:space="preserve">al </w:t>
      </w:r>
      <w:r w:rsidR="006C502C">
        <w:rPr>
          <w:lang w:eastAsia="en-US"/>
        </w:rPr>
        <w:t>decreto legislativo n. 152 del 3 aprile 2006 “</w:t>
      </w:r>
      <w:r w:rsidR="006C502C" w:rsidRPr="003506E6">
        <w:rPr>
          <w:i/>
          <w:iCs/>
          <w:lang w:eastAsia="en-US"/>
        </w:rPr>
        <w:t>Norme in materia ambientale</w:t>
      </w:r>
      <w:r w:rsidR="006C502C">
        <w:rPr>
          <w:lang w:eastAsia="en-US"/>
        </w:rPr>
        <w:t>”,</w:t>
      </w:r>
      <w:r w:rsidR="009A59E9">
        <w:rPr>
          <w:lang w:eastAsia="en-US"/>
        </w:rPr>
        <w:t xml:space="preserve"> </w:t>
      </w:r>
      <w:r w:rsidR="006C502C">
        <w:rPr>
          <w:lang w:eastAsia="en-US"/>
        </w:rPr>
        <w:t>parte quarta “</w:t>
      </w:r>
      <w:r w:rsidR="006C502C" w:rsidRPr="003506E6">
        <w:rPr>
          <w:i/>
          <w:iCs/>
          <w:lang w:eastAsia="en-US"/>
        </w:rPr>
        <w:t>Norme in materia di gestione dei rifiuti e di bonifica dei siti</w:t>
      </w:r>
      <w:r w:rsidR="009A59E9" w:rsidRPr="003506E6">
        <w:rPr>
          <w:i/>
          <w:iCs/>
          <w:lang w:eastAsia="en-US"/>
        </w:rPr>
        <w:t xml:space="preserve"> </w:t>
      </w:r>
      <w:r w:rsidR="006C502C" w:rsidRPr="003506E6">
        <w:rPr>
          <w:i/>
          <w:iCs/>
          <w:lang w:eastAsia="en-US"/>
        </w:rPr>
        <w:t>inquinati</w:t>
      </w:r>
      <w:r w:rsidR="006C502C">
        <w:rPr>
          <w:lang w:eastAsia="en-US"/>
        </w:rPr>
        <w:t>”;</w:t>
      </w:r>
    </w:p>
    <w:p w14:paraId="32AD7DE4" w14:textId="3FAEF4EC" w:rsidR="00C237CD" w:rsidRDefault="00C237CD" w:rsidP="003E0476">
      <w:pPr>
        <w:pStyle w:val="Paragrafoelenco"/>
        <w:numPr>
          <w:ilvl w:val="0"/>
          <w:numId w:val="13"/>
        </w:numPr>
        <w:rPr>
          <w:lang w:eastAsia="en-US"/>
        </w:rPr>
      </w:pPr>
      <w:r>
        <w:rPr>
          <w:lang w:eastAsia="en-US"/>
        </w:rPr>
        <w:t xml:space="preserve">alla legge n. 244/2007 (legge finanziaria per il 2008) art. 2 comma 461 </w:t>
      </w:r>
      <w:r w:rsidRPr="003506E6">
        <w:rPr>
          <w:lang w:eastAsia="en-US"/>
        </w:rPr>
        <w:t>“</w:t>
      </w:r>
      <w:r w:rsidRPr="003506E6">
        <w:rPr>
          <w:i/>
          <w:iCs/>
          <w:lang w:eastAsia="en-US"/>
        </w:rPr>
        <w:t>Disposizioni per la formazione del bilancio annuale e pluriennale dello Stato (legge finanziaria 2008)</w:t>
      </w:r>
      <w:r w:rsidRPr="003506E6">
        <w:rPr>
          <w:lang w:eastAsia="en-US"/>
        </w:rPr>
        <w:t>”; in particolare, all’art. 1, comma 461, si prevede l’obbligo per il soggetto gestore di redigere e pubblicare la Carta dei Servizi in conformità a intese con le associazioni di tutela dei consumatori e con le associazioni imprenditoriali interessate, recante gli standard di qualità e di quantità relativi alle prestazioni erogate così come determinati nel Contratto di Servizio, nonché le modalità di accesso alle informazioni garantite, quelle per proporre reclamo e quelle per adire le vie conciliative e giudiziarie, nonché le modalità di ristoro dell’utenza</w:t>
      </w:r>
      <w:r>
        <w:rPr>
          <w:lang w:eastAsia="en-US"/>
        </w:rPr>
        <w:t>;</w:t>
      </w:r>
    </w:p>
    <w:p w14:paraId="3318BCFA" w14:textId="43BBC66D" w:rsidR="003718C8" w:rsidRPr="0082542D" w:rsidRDefault="003506E6" w:rsidP="003E0476">
      <w:pPr>
        <w:pStyle w:val="Paragrafoelenco"/>
        <w:numPr>
          <w:ilvl w:val="0"/>
          <w:numId w:val="13"/>
        </w:numPr>
        <w:rPr>
          <w:lang w:eastAsia="en-US"/>
        </w:rPr>
      </w:pPr>
      <w:r w:rsidRPr="0082542D">
        <w:rPr>
          <w:lang w:eastAsia="en-US"/>
        </w:rPr>
        <w:t>alla l</w:t>
      </w:r>
      <w:r w:rsidR="003718C8" w:rsidRPr="0082542D">
        <w:rPr>
          <w:lang w:eastAsia="en-US"/>
        </w:rPr>
        <w:t>egge 24 marzo 2012, n. 27. Conversione, con modificazioni, del decreto-legge 24 gennaio 2012, n. 1, “</w:t>
      </w:r>
      <w:r w:rsidR="003718C8" w:rsidRPr="0082542D">
        <w:rPr>
          <w:i/>
          <w:iCs/>
          <w:lang w:eastAsia="en-US"/>
        </w:rPr>
        <w:t>Misure urgenti in materia di concorrenza, liberalizzazioni e infrastrutture</w:t>
      </w:r>
      <w:r w:rsidR="003718C8" w:rsidRPr="0082542D">
        <w:rPr>
          <w:lang w:eastAsia="en-US"/>
        </w:rPr>
        <w:t>”</w:t>
      </w:r>
      <w:r w:rsidR="00C237CD" w:rsidRPr="0082542D">
        <w:rPr>
          <w:lang w:eastAsia="en-US"/>
        </w:rPr>
        <w:t>;</w:t>
      </w:r>
    </w:p>
    <w:p w14:paraId="5716A460" w14:textId="4DC0F026" w:rsidR="003718C8" w:rsidRDefault="003506E6" w:rsidP="003E0476">
      <w:pPr>
        <w:pStyle w:val="Paragrafoelenco"/>
        <w:numPr>
          <w:ilvl w:val="0"/>
          <w:numId w:val="13"/>
        </w:numPr>
        <w:rPr>
          <w:lang w:eastAsia="en-US"/>
        </w:rPr>
      </w:pPr>
      <w:r>
        <w:rPr>
          <w:lang w:eastAsia="en-US"/>
        </w:rPr>
        <w:t>al d</w:t>
      </w:r>
      <w:r w:rsidR="003718C8">
        <w:rPr>
          <w:lang w:eastAsia="en-US"/>
        </w:rPr>
        <w:t>ecreto legislativo 14 marzo 2013, n. 33 sul Riordino della disciplina riguardante il diritto di accesso civico e gli obblighi di pubblicità, trasparenza e diffusione di informazioni da parte delle pubbliche amministrazioni</w:t>
      </w:r>
      <w:r w:rsidR="00C237CD">
        <w:rPr>
          <w:lang w:eastAsia="en-US"/>
        </w:rPr>
        <w:t>;</w:t>
      </w:r>
    </w:p>
    <w:p w14:paraId="1AACE3C0" w14:textId="5EC9B85D" w:rsidR="003718C8" w:rsidRDefault="003506E6" w:rsidP="003E0476">
      <w:pPr>
        <w:pStyle w:val="Paragrafoelenco"/>
        <w:numPr>
          <w:ilvl w:val="0"/>
          <w:numId w:val="13"/>
        </w:numPr>
        <w:rPr>
          <w:lang w:eastAsia="en-US"/>
        </w:rPr>
      </w:pPr>
      <w:r>
        <w:rPr>
          <w:lang w:eastAsia="en-US"/>
        </w:rPr>
        <w:lastRenderedPageBreak/>
        <w:t>alla l</w:t>
      </w:r>
      <w:r w:rsidR="003718C8">
        <w:rPr>
          <w:lang w:eastAsia="en-US"/>
        </w:rPr>
        <w:t>egge 27 dicembre 2017, n. 205 “</w:t>
      </w:r>
      <w:r w:rsidR="003718C8" w:rsidRPr="003506E6">
        <w:rPr>
          <w:i/>
          <w:iCs/>
          <w:lang w:eastAsia="en-US"/>
        </w:rPr>
        <w:t>Bilancio di previsione dello Stato per l’anno finanziario 2018 e bilancio pluriennale per il triennio 2018-2020</w:t>
      </w:r>
      <w:r w:rsidR="003718C8">
        <w:rPr>
          <w:lang w:eastAsia="en-US"/>
        </w:rPr>
        <w:t>”; ha assegnato ad ARERA funzioni di regolazione e controllo in materia di rifiuti urbani, precisando che tali funzioni sono attribuite “</w:t>
      </w:r>
      <w:r w:rsidR="003718C8" w:rsidRPr="003506E6">
        <w:rPr>
          <w:i/>
          <w:iCs/>
          <w:lang w:eastAsia="en-US"/>
        </w:rPr>
        <w:t>con i medesimi poteri e nel quadro dei principi, delle finalità e delle attribuzioni, anche di natura sanzionatoria, stabiliti dalla legge 481/95</w:t>
      </w:r>
      <w:r w:rsidR="003718C8">
        <w:rPr>
          <w:lang w:eastAsia="en-US"/>
        </w:rPr>
        <w:t>”</w:t>
      </w:r>
      <w:r w:rsidR="00C237CD">
        <w:rPr>
          <w:lang w:eastAsia="en-US"/>
        </w:rPr>
        <w:t>;</w:t>
      </w:r>
    </w:p>
    <w:p w14:paraId="7C15A09E" w14:textId="0EBE6B00" w:rsidR="00C237CD" w:rsidRPr="006C502C" w:rsidRDefault="00C237CD" w:rsidP="003E0476">
      <w:pPr>
        <w:pStyle w:val="Paragrafoelenco"/>
        <w:numPr>
          <w:ilvl w:val="0"/>
          <w:numId w:val="13"/>
        </w:numPr>
        <w:rPr>
          <w:lang w:eastAsia="en-US"/>
        </w:rPr>
      </w:pPr>
      <w:r>
        <w:rPr>
          <w:lang w:eastAsia="en-US"/>
        </w:rPr>
        <w:t>alla delibera 444/2019/R/rif ARERA “</w:t>
      </w:r>
      <w:r w:rsidRPr="00FE1789">
        <w:rPr>
          <w:i/>
          <w:iCs/>
          <w:lang w:eastAsia="en-US"/>
        </w:rPr>
        <w:t>Disposizioni in materia di trasparenza nel servizio di gestione dei rifiuti urbani e assimilati</w:t>
      </w:r>
      <w:r>
        <w:rPr>
          <w:lang w:eastAsia="en-US"/>
        </w:rPr>
        <w:t>”;</w:t>
      </w:r>
    </w:p>
    <w:p w14:paraId="4364518C" w14:textId="283D233C" w:rsidR="003718C8" w:rsidRDefault="003506E6" w:rsidP="003E0476">
      <w:pPr>
        <w:pStyle w:val="Paragrafoelenco"/>
        <w:numPr>
          <w:ilvl w:val="0"/>
          <w:numId w:val="13"/>
        </w:numPr>
        <w:rPr>
          <w:lang w:eastAsia="en-US"/>
        </w:rPr>
      </w:pPr>
      <w:r>
        <w:rPr>
          <w:lang w:eastAsia="en-US"/>
        </w:rPr>
        <w:t>alla d</w:t>
      </w:r>
      <w:r w:rsidR="003718C8">
        <w:rPr>
          <w:lang w:eastAsia="en-US"/>
        </w:rPr>
        <w:t>elibera ARERA 18 gennaio 2022 n.15/2022/R/rif sulla Regolazione della qualità del servizio di gestione dei rifiuti urbani.</w:t>
      </w:r>
    </w:p>
    <w:p w14:paraId="0EF2B7BA" w14:textId="13451780" w:rsidR="002944D2" w:rsidRDefault="002944D2" w:rsidP="002944D2">
      <w:pPr>
        <w:spacing w:after="0"/>
        <w:jc w:val="left"/>
        <w:rPr>
          <w:lang w:eastAsia="en-US"/>
        </w:rPr>
      </w:pPr>
      <w:r>
        <w:rPr>
          <w:lang w:eastAsia="en-US"/>
        </w:rPr>
        <w:br w:type="page"/>
      </w:r>
    </w:p>
    <w:p w14:paraId="4D59ECC1" w14:textId="061CBE47" w:rsidR="003F42DF" w:rsidRPr="00961866" w:rsidRDefault="00401239" w:rsidP="00D17BCA">
      <w:pPr>
        <w:pStyle w:val="Titolo1"/>
      </w:pPr>
      <w:bookmarkStart w:id="16" w:name="_Toc134446264"/>
      <w:bookmarkEnd w:id="12"/>
      <w:bookmarkEnd w:id="13"/>
      <w:bookmarkEnd w:id="14"/>
      <w:r>
        <w:lastRenderedPageBreak/>
        <w:t>PRESENTAZION</w:t>
      </w:r>
      <w:r w:rsidR="00B01A15" w:rsidRPr="00961866">
        <w:t>e</w:t>
      </w:r>
      <w:r>
        <w:t xml:space="preserve"> DEL GESTORE</w:t>
      </w:r>
      <w:bookmarkEnd w:id="16"/>
    </w:p>
    <w:p w14:paraId="4DEC258C" w14:textId="77777777" w:rsidR="002944D2" w:rsidRPr="002944D2" w:rsidRDefault="002944D2" w:rsidP="003E0476">
      <w:pPr>
        <w:pStyle w:val="Paragrafoelenco"/>
        <w:keepNext/>
        <w:widowControl w:val="0"/>
        <w:numPr>
          <w:ilvl w:val="0"/>
          <w:numId w:val="25"/>
        </w:numPr>
        <w:tabs>
          <w:tab w:val="left" w:pos="644"/>
        </w:tabs>
        <w:spacing w:before="480"/>
        <w:outlineLvl w:val="1"/>
        <w:rPr>
          <w:rFonts w:cs="Arial"/>
          <w:b/>
          <w:vanish/>
          <w:color w:val="000000" w:themeColor="text1"/>
          <w:szCs w:val="24"/>
          <w:lang w:eastAsia="en-US"/>
        </w:rPr>
      </w:pPr>
    </w:p>
    <w:p w14:paraId="62BF594A" w14:textId="2BC13CFC" w:rsidR="003F42DF" w:rsidRDefault="00D24FBC" w:rsidP="00D17BCA">
      <w:pPr>
        <w:pStyle w:val="Titolo2"/>
      </w:pPr>
      <w:bookmarkStart w:id="17" w:name="_Toc134446265"/>
      <w:r>
        <w:t>Informazioni su</w:t>
      </w:r>
      <w:r w:rsidR="000F0213">
        <w:t>l</w:t>
      </w:r>
      <w:r>
        <w:t xml:space="preserve"> gestor</w:t>
      </w:r>
      <w:r w:rsidR="000F0213">
        <w:t>e</w:t>
      </w:r>
      <w:bookmarkEnd w:id="17"/>
    </w:p>
    <w:p w14:paraId="08B26BDB" w14:textId="23665DFB" w:rsidR="00DE1CAE" w:rsidRPr="00C600DE" w:rsidRDefault="00DE1CAE" w:rsidP="00C166FD">
      <w:pPr>
        <w:pStyle w:val="Corpotesto"/>
        <w:spacing w:line="276" w:lineRule="auto"/>
        <w:ind w:right="-1"/>
        <w:rPr>
          <w:rFonts w:cs="Arial"/>
          <w:color w:val="000000" w:themeColor="text1"/>
          <w:szCs w:val="22"/>
        </w:rPr>
      </w:pPr>
      <w:r w:rsidRPr="00C600DE">
        <w:rPr>
          <w:rFonts w:cs="Arial"/>
          <w:color w:val="000000" w:themeColor="text1"/>
          <w:szCs w:val="22"/>
        </w:rPr>
        <w:t xml:space="preserve">Broni Stradella Pubblica srl, con sede legale in via Nazionale 53 a Stradella (PV) è una Società che statutariamente ha per oggetto lo svolgimento a favore dei Comuni soci di servizi </w:t>
      </w:r>
      <w:r w:rsidR="00C600DE" w:rsidRPr="00C600DE">
        <w:rPr>
          <w:rFonts w:cs="Arial"/>
          <w:color w:val="000000" w:themeColor="text1"/>
          <w:szCs w:val="22"/>
        </w:rPr>
        <w:t xml:space="preserve">di </w:t>
      </w:r>
      <w:r w:rsidRPr="00C600DE">
        <w:rPr>
          <w:rFonts w:cs="Arial"/>
          <w:color w:val="000000" w:themeColor="text1"/>
          <w:szCs w:val="22"/>
        </w:rPr>
        <w:t xml:space="preserve">pubblico </w:t>
      </w:r>
      <w:r w:rsidR="00C600DE" w:rsidRPr="00C600DE">
        <w:rPr>
          <w:rFonts w:cs="Arial"/>
          <w:color w:val="000000" w:themeColor="text1"/>
          <w:szCs w:val="22"/>
        </w:rPr>
        <w:t xml:space="preserve">interesse </w:t>
      </w:r>
      <w:r w:rsidRPr="00C600DE">
        <w:rPr>
          <w:rFonts w:cs="Arial"/>
          <w:color w:val="000000" w:themeColor="text1"/>
          <w:szCs w:val="22"/>
        </w:rPr>
        <w:t xml:space="preserve">locali, in modalità </w:t>
      </w:r>
      <w:r w:rsidR="00C600DE" w:rsidRPr="00C600DE">
        <w:rPr>
          <w:rFonts w:cs="Arial"/>
          <w:color w:val="000000" w:themeColor="text1"/>
          <w:szCs w:val="22"/>
        </w:rPr>
        <w:t>di</w:t>
      </w:r>
      <w:r w:rsidRPr="00C600DE">
        <w:rPr>
          <w:rFonts w:cs="Arial"/>
          <w:color w:val="000000" w:themeColor="text1"/>
          <w:szCs w:val="22"/>
        </w:rPr>
        <w:t xml:space="preserve"> house providing.</w:t>
      </w:r>
    </w:p>
    <w:p w14:paraId="13278472" w14:textId="067AEDED" w:rsidR="00BB1040" w:rsidRPr="00C600DE" w:rsidRDefault="00BB1040" w:rsidP="00C166FD">
      <w:pPr>
        <w:pStyle w:val="Corpotesto"/>
        <w:spacing w:line="276" w:lineRule="auto"/>
        <w:ind w:right="-1"/>
        <w:rPr>
          <w:rFonts w:cs="Arial"/>
          <w:color w:val="000000" w:themeColor="text1"/>
          <w:szCs w:val="22"/>
        </w:rPr>
      </w:pPr>
      <w:r w:rsidRPr="00C600DE">
        <w:rPr>
          <w:rFonts w:cs="Arial"/>
          <w:color w:val="000000" w:themeColor="text1"/>
          <w:szCs w:val="22"/>
        </w:rPr>
        <w:t>Broni Stradella Pubblica srl è una multiutility che fornisce servizi di pubblica utilità principalmente sul territorio della provincia di Pavia, fornisce alle comunità locali i servizi idrici e ambientali, oltre ad altri servizi di pubblica utilità, con l’impegno di salvaguardare l’ambiente quale componente fondamentale della qualità della vita dei cittadini.</w:t>
      </w:r>
    </w:p>
    <w:p w14:paraId="179FBB17" w14:textId="77777777" w:rsidR="00C600DE" w:rsidRPr="00FC72ED" w:rsidRDefault="00BB1040" w:rsidP="00C166FD">
      <w:pPr>
        <w:pStyle w:val="Corpotesto"/>
        <w:spacing w:before="194" w:line="276" w:lineRule="auto"/>
        <w:ind w:right="-1"/>
        <w:rPr>
          <w:rFonts w:cs="Arial"/>
          <w:color w:val="000000" w:themeColor="text1"/>
          <w:szCs w:val="22"/>
        </w:rPr>
      </w:pPr>
      <w:r w:rsidRPr="00FC72ED">
        <w:rPr>
          <w:rFonts w:cs="Arial"/>
          <w:color w:val="000000" w:themeColor="text1"/>
          <w:szCs w:val="22"/>
        </w:rPr>
        <w:t xml:space="preserve">I servizi sono forniti da Broni Stradella Pubblica srl secondo principi di affidabilità, sicurezza, garanzia di continuità e competitività dei prezzi, oltre che soddisfazione delle aspettative di qualità e delle esigenze di nuovi servizi da parte dei clienti; sono perseguite anche la motivazione e valorizzazione del potenziale delle proprie risorse umane, nonché la collaborazione allo sviluppo sostenibile del proprio territorio di riferimento e miglioramento della qualità della vita delle comunità servite, anche attraverso una attenta politica energetica e di salvaguardia ambientale. Nello svolgimento delle proprie attività, Broni Stradella Pubblica srl presta grande attenzione alla qualità del servizio, alla redditività e alla sostenibilità sociale. </w:t>
      </w:r>
    </w:p>
    <w:p w14:paraId="6E10BD7D" w14:textId="40B27556" w:rsidR="00BB1040" w:rsidRPr="00FC72ED" w:rsidRDefault="00BB1040" w:rsidP="00C166FD">
      <w:pPr>
        <w:pStyle w:val="Corpotesto"/>
        <w:spacing w:before="194" w:line="276" w:lineRule="auto"/>
        <w:ind w:right="-1"/>
        <w:rPr>
          <w:rFonts w:cs="Arial"/>
          <w:color w:val="000000" w:themeColor="text1"/>
          <w:szCs w:val="22"/>
        </w:rPr>
      </w:pPr>
      <w:r w:rsidRPr="00FC72ED">
        <w:rPr>
          <w:rFonts w:cs="Arial"/>
          <w:color w:val="000000" w:themeColor="text1"/>
          <w:szCs w:val="22"/>
        </w:rPr>
        <w:t xml:space="preserve">In particolare, Broni Stradella Pubblica srl </w:t>
      </w:r>
      <w:r w:rsidR="00C600DE" w:rsidRPr="00FC72ED">
        <w:rPr>
          <w:rFonts w:cs="Arial"/>
          <w:color w:val="000000" w:themeColor="text1"/>
          <w:szCs w:val="22"/>
        </w:rPr>
        <w:t>svolge la propria attività prendendo in considerazione i segue</w:t>
      </w:r>
      <w:r w:rsidRPr="00FC72ED">
        <w:rPr>
          <w:rFonts w:cs="Arial"/>
          <w:color w:val="000000" w:themeColor="text1"/>
          <w:szCs w:val="22"/>
        </w:rPr>
        <w:t>nti elementi</w:t>
      </w:r>
      <w:r w:rsidRPr="00FC72ED">
        <w:rPr>
          <w:rFonts w:cs="Arial"/>
          <w:color w:val="000000" w:themeColor="text1"/>
          <w:spacing w:val="-4"/>
          <w:szCs w:val="22"/>
        </w:rPr>
        <w:t xml:space="preserve"> </w:t>
      </w:r>
      <w:r w:rsidRPr="00FC72ED">
        <w:rPr>
          <w:rFonts w:cs="Arial"/>
          <w:color w:val="000000" w:themeColor="text1"/>
          <w:szCs w:val="22"/>
        </w:rPr>
        <w:t>fondamentali:</w:t>
      </w:r>
    </w:p>
    <w:p w14:paraId="13424778" w14:textId="04645D43"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soddisfazione e fidelizzazione del proprio cliente, come presupposto fondamentale alla creazione di valore per gli azionisti;</w:t>
      </w:r>
    </w:p>
    <w:p w14:paraId="70BC7F29"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tutela della salute e della sicurezza dei propri dipendenti, di quelli delle Società che operano a proprio favore e della popolazione circostante gli impianti e le attività svolte sul territorio, con particolare impegno alla prevenzione degli infortuni e delle malattie professionali;</w:t>
      </w:r>
    </w:p>
    <w:p w14:paraId="2FB14AE7" w14:textId="77777777" w:rsidR="00FC72ED"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tutela dell’ambiente e adozione del criterio di uso sost</w:t>
      </w:r>
      <w:r w:rsidR="00FC72ED" w:rsidRPr="00FC72ED">
        <w:rPr>
          <w:rFonts w:cs="Arial"/>
          <w:color w:val="000000" w:themeColor="text1"/>
          <w:szCs w:val="22"/>
        </w:rPr>
        <w:t>enibile delle risorse naturali;</w:t>
      </w:r>
    </w:p>
    <w:p w14:paraId="0A674D6C" w14:textId="10D2A34A"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adozione di criteri per l’ottimizzazione di processi e consumi, il risparmio energetico e di materie prime, il riutilizzo di acque di processo, la minimizzazione della produzione di rifiuti interni e il loro avviamento a recupero;</w:t>
      </w:r>
    </w:p>
    <w:p w14:paraId="3811CFB9"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messa a disposizione del presente documento a tutte le parti interessate;</w:t>
      </w:r>
    </w:p>
    <w:p w14:paraId="1E5ABB7C"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costante tensione di tutta l’organizzazione verso il miglioramento continuo, inteso come processo di crescita delle risorse e delle prestazioni dei processi soprattutto in tema di salute e sicurezza dei lavoratori e di tutela ambientale, attraverso la definizione e l’attuazione di specifici obiettivi e programmi ed il ricorso, ove economicamente sostenibile, alle migliori tecnologie disponibili;</w:t>
      </w:r>
    </w:p>
    <w:p w14:paraId="19D73E45"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 xml:space="preserve">comunicazione all’esterno ed all’interno della politica, degli obiettivi, dei programmi e delle prestazioni in materia di qualità, ambiente, sicurezza, mantenendo uno stretto dialogo con </w:t>
      </w:r>
      <w:r w:rsidRPr="00FC72ED">
        <w:rPr>
          <w:rFonts w:cs="Arial"/>
          <w:color w:val="000000" w:themeColor="text1"/>
          <w:szCs w:val="22"/>
        </w:rPr>
        <w:lastRenderedPageBreak/>
        <w:t>le diverse parti interessate: clienti, dipendenti, autorità, Enti di controllo, fornitori e appaltatori ecc.;</w:t>
      </w:r>
    </w:p>
    <w:p w14:paraId="717C95B6"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impegno al rispetto della normativa cogente e delle eventuali prescrizioni sottoscritte, sia per quanto concerne la qualità del servizio erogato, sia per l’assicurazione di più elevati standard di sicurezza e per la salvaguardia ambientale;</w:t>
      </w:r>
    </w:p>
    <w:p w14:paraId="53884D3E"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valorizzazione dei dipendenti, mediante un continuo coinvolgimento, una continua sensibilizzazione e una costante formazione;</w:t>
      </w:r>
    </w:p>
    <w:p w14:paraId="2F08338B"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consultazione del personale in tema di sicurezza e salute sul lavoro, in modo particolare quando vi siano cambiamenti che possano influire su tali aspetti;</w:t>
      </w:r>
    </w:p>
    <w:p w14:paraId="68AE242D"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monitoraggio delle prestazioni, come elemento centrale di ogni scelta aziendale;</w:t>
      </w:r>
    </w:p>
    <w:p w14:paraId="7BAEB387"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preparazione e capacità di risposta efficace in caso di emergenze;</w:t>
      </w:r>
    </w:p>
    <w:p w14:paraId="782A326F"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diffusione delle politiche e degli obiettivi al personale dipendente e verifica della loro comprensione;</w:t>
      </w:r>
    </w:p>
    <w:p w14:paraId="05DDB7DA"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impegno a riesaminare periodicamente la Politica ed i suoi obiettivi;</w:t>
      </w:r>
    </w:p>
    <w:p w14:paraId="25E2CC7C" w14:textId="77777777" w:rsidR="00BB1040" w:rsidRPr="00FC72ED" w:rsidRDefault="00BB1040" w:rsidP="003E0476">
      <w:pPr>
        <w:pStyle w:val="Paragrafoelenco"/>
        <w:widowControl w:val="0"/>
        <w:numPr>
          <w:ilvl w:val="0"/>
          <w:numId w:val="20"/>
        </w:numPr>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ricorso a fornitori, appaltatori e collaboratori qualificati;</w:t>
      </w:r>
    </w:p>
    <w:p w14:paraId="08CB83EC" w14:textId="77777777" w:rsidR="00BB1040" w:rsidRPr="00FC72ED" w:rsidRDefault="00BB1040" w:rsidP="003E0476">
      <w:pPr>
        <w:pStyle w:val="Paragrafoelenco"/>
        <w:widowControl w:val="0"/>
        <w:numPr>
          <w:ilvl w:val="0"/>
          <w:numId w:val="20"/>
        </w:numPr>
        <w:tabs>
          <w:tab w:val="left" w:pos="933"/>
        </w:tabs>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riduzione dei rischi residui per la salute e la sicurezza del personale mediante lo sviluppo e l’attuazione di appropriati programmi di formazione, l’adozione di istruzioni di lavoro e l’utilizzo di appropriate misure operative di organizzazione del lavoro;</w:t>
      </w:r>
    </w:p>
    <w:p w14:paraId="01F6B847" w14:textId="77777777" w:rsidR="00BB1040" w:rsidRPr="00FC72ED" w:rsidRDefault="00BB1040" w:rsidP="003E0476">
      <w:pPr>
        <w:pStyle w:val="Paragrafoelenco"/>
        <w:widowControl w:val="0"/>
        <w:numPr>
          <w:ilvl w:val="0"/>
          <w:numId w:val="20"/>
        </w:numPr>
        <w:tabs>
          <w:tab w:val="left" w:pos="933"/>
        </w:tabs>
        <w:autoSpaceDE w:val="0"/>
        <w:autoSpaceDN w:val="0"/>
        <w:spacing w:before="101" w:after="0" w:line="273" w:lineRule="auto"/>
        <w:ind w:left="284" w:right="-1" w:hanging="284"/>
        <w:rPr>
          <w:rFonts w:cs="Arial"/>
          <w:color w:val="000000" w:themeColor="text1"/>
          <w:szCs w:val="22"/>
        </w:rPr>
      </w:pPr>
      <w:r w:rsidRPr="00FC72ED">
        <w:rPr>
          <w:rFonts w:cs="Arial"/>
          <w:color w:val="000000" w:themeColor="text1"/>
          <w:szCs w:val="22"/>
        </w:rPr>
        <w:t>progettazione di nuovi impianti e adeguamento di quelli esistenti tenendo conto dell’esigenza di ridurre l’impatto ambientale ed i rischi per la salute e la sicurezza durante tutto il ciclo di vita degli impianti</w:t>
      </w:r>
      <w:r w:rsidRPr="00FC72ED">
        <w:rPr>
          <w:rFonts w:cs="Arial"/>
          <w:color w:val="000000" w:themeColor="text1"/>
          <w:spacing w:val="-5"/>
          <w:szCs w:val="22"/>
        </w:rPr>
        <w:t xml:space="preserve"> </w:t>
      </w:r>
      <w:r w:rsidRPr="00FC72ED">
        <w:rPr>
          <w:rFonts w:cs="Arial"/>
          <w:color w:val="000000" w:themeColor="text1"/>
          <w:szCs w:val="22"/>
        </w:rPr>
        <w:t>stessi.</w:t>
      </w:r>
    </w:p>
    <w:p w14:paraId="6BC98164" w14:textId="0DAF14C0" w:rsidR="00447DF6" w:rsidRPr="00FC72ED" w:rsidRDefault="00133EE2" w:rsidP="00D17BCA">
      <w:pPr>
        <w:pStyle w:val="Titolo2"/>
      </w:pPr>
      <w:bookmarkStart w:id="18" w:name="_Toc134446266"/>
      <w:r>
        <w:t>Principi fondamentali</w:t>
      </w:r>
      <w:r w:rsidR="00447DF6">
        <w:t xml:space="preserve"> </w:t>
      </w:r>
      <w:r w:rsidR="00447DF6" w:rsidRPr="00447DF6">
        <w:t>ai quali si ispira il gestore nell’espletamento delle proprie attività e ai quali il personale dipendente e gli incaricati devono attenersi</w:t>
      </w:r>
      <w:bookmarkEnd w:id="18"/>
    </w:p>
    <w:p w14:paraId="7107E6C9" w14:textId="77777777" w:rsidR="002944D2" w:rsidRPr="002944D2" w:rsidRDefault="002944D2" w:rsidP="003E0476">
      <w:pPr>
        <w:pStyle w:val="Paragrafoelenco"/>
        <w:keepNext/>
        <w:numPr>
          <w:ilvl w:val="0"/>
          <w:numId w:val="18"/>
        </w:numPr>
        <w:spacing w:before="240"/>
        <w:jc w:val="left"/>
        <w:outlineLvl w:val="2"/>
        <w:rPr>
          <w:rFonts w:cs="Arial"/>
          <w:b/>
          <w:bCs/>
          <w:i/>
          <w:vanish/>
          <w:szCs w:val="22"/>
          <w:u w:val="single"/>
          <w:lang w:eastAsia="en-US"/>
        </w:rPr>
      </w:pPr>
    </w:p>
    <w:p w14:paraId="0D0DC476" w14:textId="77777777" w:rsidR="002944D2" w:rsidRPr="002944D2" w:rsidRDefault="002944D2" w:rsidP="003E0476">
      <w:pPr>
        <w:pStyle w:val="Paragrafoelenco"/>
        <w:keepNext/>
        <w:numPr>
          <w:ilvl w:val="0"/>
          <w:numId w:val="18"/>
        </w:numPr>
        <w:spacing w:before="240"/>
        <w:jc w:val="left"/>
        <w:outlineLvl w:val="2"/>
        <w:rPr>
          <w:rFonts w:cs="Arial"/>
          <w:b/>
          <w:bCs/>
          <w:i/>
          <w:vanish/>
          <w:szCs w:val="22"/>
          <w:u w:val="single"/>
          <w:lang w:eastAsia="en-US"/>
        </w:rPr>
      </w:pPr>
    </w:p>
    <w:p w14:paraId="1B133816" w14:textId="77777777" w:rsidR="002944D2" w:rsidRPr="002944D2" w:rsidRDefault="002944D2" w:rsidP="003E0476">
      <w:pPr>
        <w:pStyle w:val="Paragrafoelenco"/>
        <w:keepNext/>
        <w:numPr>
          <w:ilvl w:val="1"/>
          <w:numId w:val="18"/>
        </w:numPr>
        <w:spacing w:before="240"/>
        <w:jc w:val="left"/>
        <w:outlineLvl w:val="2"/>
        <w:rPr>
          <w:rFonts w:cs="Arial"/>
          <w:b/>
          <w:bCs/>
          <w:i/>
          <w:vanish/>
          <w:szCs w:val="22"/>
          <w:u w:val="single"/>
          <w:lang w:eastAsia="en-US"/>
        </w:rPr>
      </w:pPr>
    </w:p>
    <w:p w14:paraId="0BE3B500" w14:textId="77777777" w:rsidR="002944D2" w:rsidRPr="002944D2" w:rsidRDefault="002944D2" w:rsidP="003E0476">
      <w:pPr>
        <w:pStyle w:val="Paragrafoelenco"/>
        <w:keepNext/>
        <w:numPr>
          <w:ilvl w:val="1"/>
          <w:numId w:val="18"/>
        </w:numPr>
        <w:spacing w:before="240"/>
        <w:jc w:val="left"/>
        <w:outlineLvl w:val="2"/>
        <w:rPr>
          <w:rFonts w:cs="Arial"/>
          <w:b/>
          <w:bCs/>
          <w:i/>
          <w:vanish/>
          <w:szCs w:val="22"/>
          <w:u w:val="single"/>
          <w:lang w:eastAsia="en-US"/>
        </w:rPr>
      </w:pPr>
    </w:p>
    <w:p w14:paraId="19B17C99" w14:textId="4B5B62A2" w:rsidR="003C57C1" w:rsidRPr="00796097" w:rsidRDefault="00133EE2" w:rsidP="002944D2">
      <w:pPr>
        <w:pStyle w:val="Titolo3"/>
      </w:pPr>
      <w:bookmarkStart w:id="19" w:name="_Toc134446267"/>
      <w:r w:rsidRPr="00796097">
        <w:t>Rispetto delle normative e onestà</w:t>
      </w:r>
      <w:bookmarkEnd w:id="19"/>
    </w:p>
    <w:p w14:paraId="0BE7C18F" w14:textId="58C1B801" w:rsidR="003C57C1" w:rsidRDefault="003C57C1" w:rsidP="003C57C1">
      <w:pPr>
        <w:rPr>
          <w:lang w:eastAsia="en-US"/>
        </w:rPr>
      </w:pPr>
      <w:r>
        <w:rPr>
          <w:lang w:eastAsia="en-US"/>
        </w:rPr>
        <w:t>I</w:t>
      </w:r>
      <w:r w:rsidR="00133EE2">
        <w:rPr>
          <w:lang w:eastAsia="en-US"/>
        </w:rPr>
        <w:t xml:space="preserve"> servizi e le attività sono gestiti secondo le migliori tecnologie e modalità operative, e comunque nel rispetto delle regole e dei principi generali previsti dalla vigente legislazione</w:t>
      </w:r>
      <w:r w:rsidR="00B0141D">
        <w:rPr>
          <w:lang w:eastAsia="en-US"/>
        </w:rPr>
        <w:t>.</w:t>
      </w:r>
    </w:p>
    <w:p w14:paraId="252E9419" w14:textId="07CB1F34" w:rsidR="003236D1" w:rsidRPr="00FC72ED" w:rsidRDefault="00FC72ED" w:rsidP="002944D2">
      <w:pPr>
        <w:pStyle w:val="Corpotesto"/>
        <w:tabs>
          <w:tab w:val="left" w:pos="9072"/>
        </w:tabs>
        <w:spacing w:line="276" w:lineRule="auto"/>
        <w:ind w:right="-1"/>
        <w:rPr>
          <w:lang w:eastAsia="en-US"/>
        </w:rPr>
      </w:pPr>
      <w:r w:rsidRPr="00FC72ED">
        <w:rPr>
          <w:lang w:eastAsia="en-US"/>
        </w:rPr>
        <w:t xml:space="preserve">Broni Stradella Pubblica srl si </w:t>
      </w:r>
      <w:r w:rsidR="003236D1" w:rsidRPr="00FC72ED">
        <w:rPr>
          <w:lang w:eastAsia="en-US"/>
        </w:rPr>
        <w:t>impegna a rispettare tutte le prescrizioni di legge e a sviluppare programmi e procedure che ne garantiscano l’ottemperanza. L’Azienda dovrà garantire la costante evoluzione delle attività svolte per adeguarsi alle nuove prescrizioni di legge o alle nuove normative.</w:t>
      </w:r>
    </w:p>
    <w:p w14:paraId="66A66687" w14:textId="77777777" w:rsidR="003236D1" w:rsidRPr="00FC72ED" w:rsidRDefault="003236D1" w:rsidP="002944D2">
      <w:pPr>
        <w:pStyle w:val="Corpotesto"/>
        <w:tabs>
          <w:tab w:val="left" w:pos="9072"/>
        </w:tabs>
        <w:spacing w:line="276" w:lineRule="auto"/>
        <w:ind w:right="-1"/>
        <w:rPr>
          <w:lang w:eastAsia="en-US"/>
        </w:rPr>
      </w:pPr>
      <w:r w:rsidRPr="00FC72ED">
        <w:rPr>
          <w:lang w:eastAsia="en-US"/>
        </w:rPr>
        <w:lastRenderedPageBreak/>
        <w:t>In nessun caso il perseguimento di interessi societari può giustificare comportamenti non onesti.</w:t>
      </w:r>
    </w:p>
    <w:p w14:paraId="1ABCE70A" w14:textId="77777777" w:rsidR="003236D1" w:rsidRDefault="003236D1" w:rsidP="003C57C1">
      <w:pPr>
        <w:rPr>
          <w:lang w:eastAsia="en-US"/>
        </w:rPr>
      </w:pPr>
    </w:p>
    <w:p w14:paraId="59DFE76F" w14:textId="2DB44FF0" w:rsidR="003C57C1" w:rsidRDefault="00133EE2" w:rsidP="002944D2">
      <w:pPr>
        <w:pStyle w:val="Titolo3"/>
      </w:pPr>
      <w:bookmarkStart w:id="20" w:name="_Toc134446268"/>
      <w:r w:rsidRPr="003C57C1">
        <w:t>Eguaglianza di trattamento</w:t>
      </w:r>
      <w:bookmarkEnd w:id="20"/>
    </w:p>
    <w:p w14:paraId="1C113723" w14:textId="6BE74F17" w:rsidR="005724A7" w:rsidRDefault="003C57C1" w:rsidP="005724A7">
      <w:pPr>
        <w:rPr>
          <w:lang w:eastAsia="en-US"/>
        </w:rPr>
      </w:pPr>
      <w:r>
        <w:rPr>
          <w:lang w:eastAsia="en-US"/>
        </w:rPr>
        <w:t>L</w:t>
      </w:r>
      <w:r w:rsidR="00133EE2">
        <w:rPr>
          <w:lang w:eastAsia="en-US"/>
        </w:rPr>
        <w:t>’erogazione dei servizi è ispirata al principio di uguaglianza dei diritti degli utenti e senza discriminazione di sesso, razza o religione. Garantisce la parità di trattamento degli utenti stessi, a parità di condizioni del servizio prestato nell’ambito di aree e categorie omogenee di fornitura</w:t>
      </w:r>
      <w:r w:rsidR="005724A7">
        <w:rPr>
          <w:lang w:eastAsia="en-US"/>
        </w:rPr>
        <w:t xml:space="preserve">. </w:t>
      </w:r>
    </w:p>
    <w:p w14:paraId="19414D14" w14:textId="153D502D" w:rsidR="005724A7" w:rsidRDefault="005724A7" w:rsidP="005724A7">
      <w:pPr>
        <w:rPr>
          <w:lang w:eastAsia="en-US"/>
        </w:rPr>
      </w:pPr>
      <w:r>
        <w:rPr>
          <w:lang w:eastAsia="en-US"/>
        </w:rPr>
        <w:t xml:space="preserve">Il </w:t>
      </w:r>
      <w:r w:rsidR="00447DF6">
        <w:rPr>
          <w:lang w:eastAsia="en-US"/>
        </w:rPr>
        <w:t>G</w:t>
      </w:r>
      <w:r>
        <w:rPr>
          <w:lang w:eastAsia="en-US"/>
        </w:rPr>
        <w:t xml:space="preserve">estore </w:t>
      </w:r>
      <w:r w:rsidR="00B91F0A">
        <w:rPr>
          <w:lang w:eastAsia="en-US"/>
        </w:rPr>
        <w:t>s</w:t>
      </w:r>
      <w:r>
        <w:rPr>
          <w:lang w:eastAsia="en-US"/>
        </w:rPr>
        <w:t xml:space="preserve">i impegna a raggiungere, previa adeguata programmazione, il medesimo livello di servizio reso agli utenti in tutto il territorio di competenza, compatibilmente con le differenti caratteristiche territoriali e nel rispetto delle indicazioni </w:t>
      </w:r>
      <w:r w:rsidR="00447DF6">
        <w:rPr>
          <w:lang w:eastAsia="en-US"/>
        </w:rPr>
        <w:t>della normativa e pianificazione vigente</w:t>
      </w:r>
      <w:r>
        <w:rPr>
          <w:lang w:eastAsia="en-US"/>
        </w:rPr>
        <w:t xml:space="preserve">. </w:t>
      </w:r>
    </w:p>
    <w:p w14:paraId="77C24837" w14:textId="08FBE114" w:rsidR="005724A7" w:rsidRDefault="005724A7" w:rsidP="005724A7">
      <w:pPr>
        <w:rPr>
          <w:lang w:eastAsia="en-US"/>
        </w:rPr>
      </w:pPr>
      <w:r>
        <w:rPr>
          <w:lang w:eastAsia="en-US"/>
        </w:rPr>
        <w:t>Si impegna a prestare una particolare attenzione, nell’erogazione del servizio, nei confronti dei soggetti diversamente abili, anziani ed appartenenti a fasce sociali deboli, conformemente ai principi di sostenibilità e di proporzionalità e secondo criteri di fattibilità tecnica ed economica.</w:t>
      </w:r>
    </w:p>
    <w:p w14:paraId="73596E0C" w14:textId="52585D1E" w:rsidR="005724A7" w:rsidRPr="00447DF6" w:rsidRDefault="005724A7" w:rsidP="005724A7">
      <w:pPr>
        <w:rPr>
          <w:lang w:eastAsia="en-US"/>
        </w:rPr>
      </w:pPr>
      <w:r w:rsidRPr="00447DF6">
        <w:rPr>
          <w:lang w:eastAsia="en-US"/>
        </w:rPr>
        <w:t>A tale scopo il gestore provvede a:</w:t>
      </w:r>
    </w:p>
    <w:p w14:paraId="0C6DD6E3" w14:textId="49DAE0EF" w:rsidR="005724A7" w:rsidRPr="00447DF6" w:rsidRDefault="005724A7" w:rsidP="003E0476">
      <w:pPr>
        <w:pStyle w:val="Paragrafoelenco"/>
        <w:numPr>
          <w:ilvl w:val="0"/>
          <w:numId w:val="15"/>
        </w:numPr>
        <w:spacing w:after="120"/>
        <w:ind w:left="714" w:hanging="357"/>
        <w:rPr>
          <w:lang w:eastAsia="en-US"/>
        </w:rPr>
      </w:pPr>
      <w:r w:rsidRPr="00447DF6">
        <w:rPr>
          <w:b/>
          <w:bCs/>
          <w:lang w:eastAsia="en-US"/>
        </w:rPr>
        <w:t>organizzare e mantenere attivo un sito web funzionante ed accessibile</w:t>
      </w:r>
      <w:r w:rsidRPr="00447DF6">
        <w:rPr>
          <w:lang w:eastAsia="en-US"/>
        </w:rPr>
        <w:t>, nel rispetto degli standard internazionali</w:t>
      </w:r>
      <w:r w:rsidR="00447DF6">
        <w:rPr>
          <w:lang w:eastAsia="en-US"/>
        </w:rPr>
        <w:t xml:space="preserve"> v</w:t>
      </w:r>
      <w:r w:rsidR="00B91F0A" w:rsidRPr="00447DF6">
        <w:rPr>
          <w:lang w:eastAsia="en-US"/>
        </w:rPr>
        <w:t>olto a</w:t>
      </w:r>
      <w:r w:rsidRPr="00447DF6">
        <w:rPr>
          <w:lang w:eastAsia="en-US"/>
        </w:rPr>
        <w:t xml:space="preserve"> rendere</w:t>
      </w:r>
      <w:r w:rsidR="00B91F0A" w:rsidRPr="00447DF6">
        <w:rPr>
          <w:lang w:eastAsia="en-US"/>
        </w:rPr>
        <w:t xml:space="preserve"> </w:t>
      </w:r>
      <w:r w:rsidRPr="00447DF6">
        <w:rPr>
          <w:lang w:eastAsia="en-US"/>
        </w:rPr>
        <w:t>i contenuti informativi</w:t>
      </w:r>
      <w:r w:rsidR="00B91F0A" w:rsidRPr="00447DF6">
        <w:rPr>
          <w:lang w:eastAsia="en-US"/>
        </w:rPr>
        <w:t xml:space="preserve"> raggiungibili e fruibili</w:t>
      </w:r>
      <w:r w:rsidRPr="00447DF6">
        <w:rPr>
          <w:lang w:eastAsia="en-US"/>
        </w:rPr>
        <w:t xml:space="preserve"> al maggior numero di soggetti, cercando di eliminare, per quanto possibile, gli ostacoli, di tipo tecnologico (computer non aggiornati, compatibilità con differen</w:t>
      </w:r>
      <w:r w:rsidR="00FC72ED">
        <w:rPr>
          <w:lang w:eastAsia="en-US"/>
        </w:rPr>
        <w:t>ti browser e risoluzioni video);</w:t>
      </w:r>
    </w:p>
    <w:p w14:paraId="6B6A8F41" w14:textId="28A41C3A" w:rsidR="005724A7" w:rsidRPr="00447DF6" w:rsidRDefault="005724A7" w:rsidP="003E0476">
      <w:pPr>
        <w:pStyle w:val="Paragrafoelenco"/>
        <w:numPr>
          <w:ilvl w:val="0"/>
          <w:numId w:val="15"/>
        </w:numPr>
        <w:spacing w:after="120"/>
        <w:ind w:left="714" w:hanging="357"/>
        <w:rPr>
          <w:lang w:eastAsia="en-US"/>
        </w:rPr>
      </w:pPr>
      <w:r w:rsidRPr="00447DF6">
        <w:rPr>
          <w:b/>
          <w:bCs/>
          <w:lang w:eastAsia="en-US"/>
        </w:rPr>
        <w:t>garantire</w:t>
      </w:r>
      <w:r w:rsidRPr="00447DF6">
        <w:rPr>
          <w:lang w:eastAsia="en-US"/>
        </w:rPr>
        <w:t>, per quanto possibile</w:t>
      </w:r>
      <w:r w:rsidRPr="00447DF6">
        <w:rPr>
          <w:b/>
          <w:bCs/>
          <w:lang w:eastAsia="en-US"/>
        </w:rPr>
        <w:t>, l’accesso alle informazioni anche agli utenti stranieri</w:t>
      </w:r>
      <w:r w:rsidRPr="00447DF6">
        <w:rPr>
          <w:lang w:eastAsia="en-US"/>
        </w:rPr>
        <w:t>, predisponendo appositi sistemi di agevolazione per l’accesso ai servizi amministrativi e commerciali quali la possibilità di richiedere/fornire informazioni via mail in diverse lingue (almeno italiano ed inglese), la pubblicazione ed ostensione presso sito internet di opuscoli informativi in diverse lingue contenenti le informazioni di base);</w:t>
      </w:r>
    </w:p>
    <w:p w14:paraId="08BE4808" w14:textId="77777777" w:rsidR="005724A7" w:rsidRPr="00447DF6" w:rsidRDefault="005724A7" w:rsidP="003E0476">
      <w:pPr>
        <w:pStyle w:val="Paragrafoelenco"/>
        <w:numPr>
          <w:ilvl w:val="0"/>
          <w:numId w:val="15"/>
        </w:numPr>
        <w:spacing w:after="120"/>
        <w:ind w:left="714" w:hanging="357"/>
        <w:rPr>
          <w:lang w:eastAsia="en-US"/>
        </w:rPr>
      </w:pPr>
      <w:r w:rsidRPr="00447DF6">
        <w:rPr>
          <w:b/>
          <w:bCs/>
          <w:lang w:eastAsia="en-US"/>
        </w:rPr>
        <w:t>in occasione di interruzioni programmate o non programmate nell’erogazione del servizio a minimizzare il disagio conseguente</w:t>
      </w:r>
      <w:r w:rsidRPr="00447DF6">
        <w:rPr>
          <w:lang w:eastAsia="en-US"/>
        </w:rPr>
        <w:t>;</w:t>
      </w:r>
    </w:p>
    <w:p w14:paraId="183E7942" w14:textId="5E7C9184" w:rsidR="003C57C1" w:rsidRDefault="00133EE2" w:rsidP="002944D2">
      <w:pPr>
        <w:pStyle w:val="Titolo3"/>
      </w:pPr>
      <w:bookmarkStart w:id="21" w:name="_Toc134446269"/>
      <w:r w:rsidRPr="003C57C1">
        <w:t>Imparzialità</w:t>
      </w:r>
      <w:bookmarkEnd w:id="21"/>
    </w:p>
    <w:p w14:paraId="34430932" w14:textId="14E9615A" w:rsidR="003C57C1" w:rsidRDefault="003C57C1" w:rsidP="00F16CEA">
      <w:pPr>
        <w:rPr>
          <w:lang w:eastAsia="en-US"/>
        </w:rPr>
      </w:pPr>
      <w:r>
        <w:rPr>
          <w:lang w:eastAsia="en-US"/>
        </w:rPr>
        <w:t>I</w:t>
      </w:r>
      <w:r w:rsidR="00133EE2">
        <w:rPr>
          <w:lang w:eastAsia="en-US"/>
        </w:rPr>
        <w:t>l servizio viene prestato con obiettività, equità, giustizia e imparzialità nei confronti di tutti coloro che ne usufruiscono</w:t>
      </w:r>
      <w:r w:rsidR="002A4051">
        <w:rPr>
          <w:lang w:eastAsia="en-US"/>
        </w:rPr>
        <w:t>.</w:t>
      </w:r>
    </w:p>
    <w:p w14:paraId="6635B071" w14:textId="77777777" w:rsidR="003236D1" w:rsidRPr="00F16CEA" w:rsidRDefault="003236D1" w:rsidP="00F16CEA">
      <w:pPr>
        <w:pStyle w:val="Corpotesto"/>
        <w:spacing w:before="101"/>
        <w:ind w:right="821"/>
        <w:rPr>
          <w:lang w:eastAsia="en-US"/>
        </w:rPr>
      </w:pPr>
      <w:r w:rsidRPr="00F16CEA">
        <w:rPr>
          <w:lang w:eastAsia="en-US"/>
        </w:rPr>
        <w:t>Viene garantito uguale trattamento, a parità di condizioni del servizio prestato, sia tra le diverse aree geografiche, anche quando le stesse non siano agevolmente raggiungibili, sia tra le diverse categorie o fasce di clienti.</w:t>
      </w:r>
    </w:p>
    <w:p w14:paraId="5848866C" w14:textId="77777777" w:rsidR="003236D1" w:rsidRDefault="003236D1" w:rsidP="003C57C1">
      <w:pPr>
        <w:rPr>
          <w:lang w:eastAsia="en-US"/>
        </w:rPr>
      </w:pPr>
    </w:p>
    <w:p w14:paraId="5320051D" w14:textId="5F3F75B9" w:rsidR="003C57C1" w:rsidRDefault="00133EE2" w:rsidP="002944D2">
      <w:pPr>
        <w:pStyle w:val="Titolo3"/>
      </w:pPr>
      <w:bookmarkStart w:id="22" w:name="_Toc134446270"/>
      <w:r w:rsidRPr="003C57C1">
        <w:t>Continuità</w:t>
      </w:r>
      <w:bookmarkEnd w:id="22"/>
    </w:p>
    <w:p w14:paraId="3DAF77E6" w14:textId="6D2F7C07" w:rsidR="00792DA7" w:rsidRDefault="002A4051" w:rsidP="00792DA7">
      <w:pPr>
        <w:rPr>
          <w:lang w:eastAsia="en-US"/>
        </w:rPr>
      </w:pPr>
      <w:r>
        <w:rPr>
          <w:lang w:eastAsia="en-US"/>
        </w:rPr>
        <w:t xml:space="preserve">Il </w:t>
      </w:r>
      <w:r w:rsidR="00447DF6">
        <w:rPr>
          <w:lang w:eastAsia="en-US"/>
        </w:rPr>
        <w:t>G</w:t>
      </w:r>
      <w:r>
        <w:rPr>
          <w:lang w:eastAsia="en-US"/>
        </w:rPr>
        <w:t xml:space="preserve">estore </w:t>
      </w:r>
      <w:r w:rsidR="00133EE2">
        <w:rPr>
          <w:lang w:eastAsia="en-US"/>
        </w:rPr>
        <w:t xml:space="preserve">assicura un servizio continuativo, regolare e senza interruzioni e, qualora queste dovessero verificarsi, </w:t>
      </w:r>
      <w:r>
        <w:rPr>
          <w:lang w:eastAsia="en-US"/>
        </w:rPr>
        <w:t xml:space="preserve">di contenere al minimo </w:t>
      </w:r>
      <w:r w:rsidR="00133EE2">
        <w:rPr>
          <w:lang w:eastAsia="en-US"/>
        </w:rPr>
        <w:t>i tempi di disservizio</w:t>
      </w:r>
      <w:r>
        <w:rPr>
          <w:lang w:eastAsia="en-US"/>
        </w:rPr>
        <w:t xml:space="preserve"> adottando misure volte ad arrecare agli utenti il minor disagio possibile</w:t>
      </w:r>
      <w:r w:rsidR="00BD1B0E">
        <w:rPr>
          <w:lang w:eastAsia="en-US"/>
        </w:rPr>
        <w:t xml:space="preserve"> ed informando quest’ultimi sulle motivazioni e la durata del disservizio</w:t>
      </w:r>
      <w:r>
        <w:rPr>
          <w:lang w:eastAsia="en-US"/>
        </w:rPr>
        <w:t>.</w:t>
      </w:r>
      <w:r w:rsidR="00BD1B0E">
        <w:rPr>
          <w:lang w:eastAsia="en-US"/>
        </w:rPr>
        <w:t xml:space="preserve"> </w:t>
      </w:r>
    </w:p>
    <w:p w14:paraId="525F6BC5" w14:textId="764F5307" w:rsidR="003C57C1" w:rsidRDefault="00792DA7" w:rsidP="00792DA7">
      <w:pPr>
        <w:rPr>
          <w:lang w:eastAsia="en-US"/>
        </w:rPr>
      </w:pPr>
      <w:r>
        <w:rPr>
          <w:lang w:eastAsia="en-US"/>
        </w:rPr>
        <w:lastRenderedPageBreak/>
        <w:t xml:space="preserve">La mancanza di servizio può essere imputabile solo a </w:t>
      </w:r>
      <w:r w:rsidRPr="00792DA7">
        <w:rPr>
          <w:b/>
          <w:bCs/>
          <w:lang w:eastAsia="en-US"/>
        </w:rPr>
        <w:t>cause di forza maggiore</w:t>
      </w:r>
      <w:r w:rsidR="00924B63">
        <w:rPr>
          <w:b/>
          <w:bCs/>
          <w:lang w:eastAsia="en-US"/>
        </w:rPr>
        <w:t xml:space="preserve"> indipendenti dalla volontà aziendale</w:t>
      </w:r>
      <w:r>
        <w:rPr>
          <w:lang w:eastAsia="en-US"/>
        </w:rPr>
        <w:t xml:space="preserve"> (compresi gli impedimenti di terzi), </w:t>
      </w:r>
      <w:r w:rsidRPr="00792DA7">
        <w:rPr>
          <w:b/>
          <w:bCs/>
          <w:lang w:eastAsia="en-US"/>
        </w:rPr>
        <w:t>guasti</w:t>
      </w:r>
      <w:r>
        <w:rPr>
          <w:lang w:eastAsia="en-US"/>
        </w:rPr>
        <w:t xml:space="preserve"> o </w:t>
      </w:r>
      <w:r w:rsidRPr="00792DA7">
        <w:rPr>
          <w:b/>
          <w:bCs/>
          <w:lang w:eastAsia="en-US"/>
        </w:rPr>
        <w:t>manutenzioni necessarie</w:t>
      </w:r>
      <w:r>
        <w:rPr>
          <w:lang w:eastAsia="en-US"/>
        </w:rPr>
        <w:t xml:space="preserve"> a garantire qualità e sicurezza dello stesso, legittime azioni di tutela dei diritti dei lavoratori del settore (con salvaguardia dei minimi di servizio come da specifica normativa).</w:t>
      </w:r>
    </w:p>
    <w:p w14:paraId="48194702" w14:textId="77777777" w:rsidR="003236D1" w:rsidRDefault="003236D1" w:rsidP="00792DA7">
      <w:pPr>
        <w:rPr>
          <w:lang w:eastAsia="en-US"/>
        </w:rPr>
      </w:pPr>
    </w:p>
    <w:p w14:paraId="2B116011" w14:textId="38609CF7" w:rsidR="003C57C1" w:rsidRDefault="00133EE2" w:rsidP="002944D2">
      <w:pPr>
        <w:pStyle w:val="Titolo3"/>
      </w:pPr>
      <w:bookmarkStart w:id="23" w:name="_Toc134446271"/>
      <w:r w:rsidRPr="003C57C1">
        <w:t>Chiarezza e trasparenza</w:t>
      </w:r>
      <w:bookmarkEnd w:id="23"/>
    </w:p>
    <w:p w14:paraId="10329FC8" w14:textId="51E308EE" w:rsidR="00AA76B4" w:rsidRDefault="00AA76B4" w:rsidP="003C57C1">
      <w:pPr>
        <w:rPr>
          <w:lang w:eastAsia="en-US"/>
        </w:rPr>
      </w:pPr>
      <w:r>
        <w:rPr>
          <w:lang w:eastAsia="en-US"/>
        </w:rPr>
        <w:t xml:space="preserve">Il </w:t>
      </w:r>
      <w:r w:rsidR="00447DF6">
        <w:rPr>
          <w:lang w:eastAsia="en-US"/>
        </w:rPr>
        <w:t>G</w:t>
      </w:r>
      <w:r>
        <w:rPr>
          <w:lang w:eastAsia="en-US"/>
        </w:rPr>
        <w:t xml:space="preserve">estore: </w:t>
      </w:r>
    </w:p>
    <w:p w14:paraId="75124A37" w14:textId="4001C083" w:rsidR="003C57C1" w:rsidRDefault="00133EE2" w:rsidP="003E0476">
      <w:pPr>
        <w:pStyle w:val="Paragrafoelenco"/>
        <w:numPr>
          <w:ilvl w:val="0"/>
          <w:numId w:val="16"/>
        </w:numPr>
        <w:rPr>
          <w:lang w:eastAsia="en-US"/>
        </w:rPr>
      </w:pPr>
      <w:r>
        <w:rPr>
          <w:lang w:eastAsia="en-US"/>
        </w:rPr>
        <w:t>garanti</w:t>
      </w:r>
      <w:r w:rsidR="00AA76B4">
        <w:rPr>
          <w:lang w:eastAsia="en-US"/>
        </w:rPr>
        <w:t>sce</w:t>
      </w:r>
      <w:r>
        <w:rPr>
          <w:lang w:eastAsia="en-US"/>
        </w:rPr>
        <w:t xml:space="preserve"> un’informazione chiara, completa e tempestiva riguardo alle procedure, ai tempi e ai criteri di erogazione del servizio</w:t>
      </w:r>
    </w:p>
    <w:p w14:paraId="5CDA5BD4" w14:textId="6C4BEF77" w:rsidR="00AA76B4" w:rsidRDefault="00AA76B4" w:rsidP="003E0476">
      <w:pPr>
        <w:pStyle w:val="Paragrafoelenco"/>
        <w:numPr>
          <w:ilvl w:val="0"/>
          <w:numId w:val="16"/>
        </w:numPr>
        <w:rPr>
          <w:lang w:eastAsia="en-US"/>
        </w:rPr>
      </w:pPr>
      <w:r>
        <w:rPr>
          <w:lang w:eastAsia="en-US"/>
        </w:rPr>
        <w:t>nel redigere qualsiasi messaggio nei confronti degli utenti, pone la massima attenzione nell’uso di un linguaggio semplice e di immediata comprensione per gli stessi.</w:t>
      </w:r>
    </w:p>
    <w:p w14:paraId="382E927B" w14:textId="77777777" w:rsidR="00924B63" w:rsidRDefault="00924B63" w:rsidP="00924B63">
      <w:pPr>
        <w:pStyle w:val="Paragrafoelenco"/>
        <w:ind w:left="720"/>
        <w:rPr>
          <w:lang w:eastAsia="en-US"/>
        </w:rPr>
      </w:pPr>
    </w:p>
    <w:p w14:paraId="6F52B9AE" w14:textId="0CC559C4" w:rsidR="003C57C1" w:rsidRDefault="00133EE2" w:rsidP="002944D2">
      <w:pPr>
        <w:pStyle w:val="Titolo3"/>
      </w:pPr>
      <w:bookmarkStart w:id="24" w:name="_Toc134446272"/>
      <w:r w:rsidRPr="003C57C1">
        <w:t>Efficienza ed efficacia</w:t>
      </w:r>
      <w:bookmarkEnd w:id="24"/>
    </w:p>
    <w:p w14:paraId="19B5019D" w14:textId="34526091" w:rsidR="003C57C1" w:rsidRDefault="003C57C1" w:rsidP="003C57C1">
      <w:pPr>
        <w:rPr>
          <w:lang w:eastAsia="en-US"/>
        </w:rPr>
      </w:pPr>
      <w:r>
        <w:rPr>
          <w:lang w:eastAsia="en-US"/>
        </w:rPr>
        <w:t>I</w:t>
      </w:r>
      <w:r w:rsidR="00133EE2">
        <w:rPr>
          <w:lang w:eastAsia="en-US"/>
        </w:rPr>
        <w:t xml:space="preserve">l soggetto </w:t>
      </w:r>
      <w:r w:rsidR="00447DF6">
        <w:rPr>
          <w:lang w:eastAsia="en-US"/>
        </w:rPr>
        <w:t>G</w:t>
      </w:r>
      <w:r w:rsidR="00133EE2">
        <w:rPr>
          <w:lang w:eastAsia="en-US"/>
        </w:rPr>
        <w:t>estore persegue l’obiettivo del continuo e progressivo miglioramento dei servizi, adottando soluzioni tecnologiche e organizzative adeguate al continuo incremento dell’efficienza e dell’efficacia delle prestazioni erogate a tutela del cittadino e della qualità ambientale</w:t>
      </w:r>
      <w:r w:rsidR="00AA76B4">
        <w:rPr>
          <w:lang w:eastAsia="en-US"/>
        </w:rPr>
        <w:t>.</w:t>
      </w:r>
    </w:p>
    <w:p w14:paraId="7AA87C54" w14:textId="33896332" w:rsidR="003236D1" w:rsidRPr="00F16CEA" w:rsidRDefault="003236D1" w:rsidP="003236D1">
      <w:pPr>
        <w:pStyle w:val="Corpotesto"/>
        <w:spacing w:line="276" w:lineRule="auto"/>
        <w:ind w:right="821"/>
        <w:rPr>
          <w:lang w:eastAsia="en-US"/>
        </w:rPr>
      </w:pPr>
      <w:r w:rsidRPr="00F16CEA">
        <w:rPr>
          <w:lang w:eastAsia="en-US"/>
        </w:rPr>
        <w:t>Ogni anno Broni Stradella Pubblica srl stabilisce obiettivi di miglioramento rispetto ai risultati a consuntivo dell’anno precedente, in termini di:</w:t>
      </w:r>
    </w:p>
    <w:p w14:paraId="2CB69BFA" w14:textId="77777777" w:rsidR="003236D1" w:rsidRPr="00F16CEA" w:rsidRDefault="003236D1" w:rsidP="003236D1">
      <w:pPr>
        <w:pStyle w:val="Corpotesto"/>
        <w:spacing w:before="3"/>
        <w:ind w:right="821"/>
        <w:rPr>
          <w:lang w:eastAsia="en-US"/>
        </w:rPr>
      </w:pPr>
    </w:p>
    <w:p w14:paraId="748A8A3A" w14:textId="77777777" w:rsidR="003236D1" w:rsidRPr="00F16CEA" w:rsidRDefault="003236D1" w:rsidP="003E0476">
      <w:pPr>
        <w:pStyle w:val="Paragrafoelenco"/>
        <w:widowControl w:val="0"/>
        <w:numPr>
          <w:ilvl w:val="0"/>
          <w:numId w:val="22"/>
        </w:numPr>
        <w:tabs>
          <w:tab w:val="left" w:pos="932"/>
          <w:tab w:val="left" w:pos="933"/>
        </w:tabs>
        <w:autoSpaceDE w:val="0"/>
        <w:autoSpaceDN w:val="0"/>
        <w:spacing w:after="0"/>
        <w:ind w:left="284" w:right="821" w:hanging="284"/>
        <w:jc w:val="left"/>
        <w:rPr>
          <w:lang w:eastAsia="en-US"/>
        </w:rPr>
      </w:pPr>
      <w:r w:rsidRPr="00F16CEA">
        <w:rPr>
          <w:lang w:eastAsia="en-US"/>
        </w:rPr>
        <w:t>Miglioramento della percentuale di raccolta differenziata</w:t>
      </w:r>
    </w:p>
    <w:p w14:paraId="01E5CD0F" w14:textId="77777777" w:rsidR="003236D1" w:rsidRPr="00F16CEA" w:rsidRDefault="003236D1" w:rsidP="003236D1">
      <w:pPr>
        <w:pStyle w:val="Corpotesto"/>
        <w:spacing w:before="4"/>
        <w:ind w:left="284" w:right="821" w:hanging="284"/>
        <w:rPr>
          <w:lang w:eastAsia="en-US"/>
        </w:rPr>
      </w:pPr>
    </w:p>
    <w:p w14:paraId="67F860D5" w14:textId="77777777" w:rsidR="003236D1" w:rsidRPr="00F16CEA" w:rsidRDefault="003236D1" w:rsidP="003E0476">
      <w:pPr>
        <w:pStyle w:val="Paragrafoelenco"/>
        <w:widowControl w:val="0"/>
        <w:numPr>
          <w:ilvl w:val="0"/>
          <w:numId w:val="22"/>
        </w:numPr>
        <w:tabs>
          <w:tab w:val="left" w:pos="932"/>
          <w:tab w:val="left" w:pos="933"/>
        </w:tabs>
        <w:autoSpaceDE w:val="0"/>
        <w:autoSpaceDN w:val="0"/>
        <w:spacing w:after="0"/>
        <w:ind w:left="284" w:right="821" w:hanging="284"/>
        <w:jc w:val="left"/>
        <w:rPr>
          <w:lang w:eastAsia="en-US"/>
        </w:rPr>
      </w:pPr>
      <w:r w:rsidRPr="00F16CEA">
        <w:rPr>
          <w:lang w:eastAsia="en-US"/>
        </w:rPr>
        <w:t>Miglioramento della percentuale di recupero di materia ed energia</w:t>
      </w:r>
    </w:p>
    <w:p w14:paraId="3EA7C7EA" w14:textId="77777777" w:rsidR="003236D1" w:rsidRPr="00F16CEA" w:rsidRDefault="003236D1" w:rsidP="003236D1">
      <w:pPr>
        <w:pStyle w:val="Corpotesto"/>
        <w:spacing w:before="4"/>
        <w:ind w:left="284" w:right="821" w:hanging="284"/>
        <w:rPr>
          <w:lang w:eastAsia="en-US"/>
        </w:rPr>
      </w:pPr>
    </w:p>
    <w:p w14:paraId="45AD2224" w14:textId="77777777" w:rsidR="003236D1" w:rsidRPr="00F16CEA" w:rsidRDefault="003236D1" w:rsidP="003E0476">
      <w:pPr>
        <w:pStyle w:val="Paragrafoelenco"/>
        <w:widowControl w:val="0"/>
        <w:numPr>
          <w:ilvl w:val="0"/>
          <w:numId w:val="22"/>
        </w:numPr>
        <w:tabs>
          <w:tab w:val="left" w:pos="932"/>
          <w:tab w:val="left" w:pos="933"/>
        </w:tabs>
        <w:autoSpaceDE w:val="0"/>
        <w:autoSpaceDN w:val="0"/>
        <w:spacing w:before="1" w:after="0"/>
        <w:ind w:left="284" w:right="821" w:hanging="284"/>
        <w:jc w:val="left"/>
        <w:rPr>
          <w:lang w:eastAsia="en-US"/>
        </w:rPr>
      </w:pPr>
      <w:r w:rsidRPr="00F16CEA">
        <w:rPr>
          <w:lang w:eastAsia="en-US"/>
        </w:rPr>
        <w:t>Riduzione dello smaltimento di rifiuti in discarica</w:t>
      </w:r>
    </w:p>
    <w:p w14:paraId="574F5EEF" w14:textId="77777777" w:rsidR="003236D1" w:rsidRDefault="003236D1" w:rsidP="003C57C1">
      <w:pPr>
        <w:rPr>
          <w:lang w:eastAsia="en-US"/>
        </w:rPr>
      </w:pPr>
    </w:p>
    <w:p w14:paraId="52967A9C" w14:textId="1EA7D74A" w:rsidR="003C57C1" w:rsidRDefault="00133EE2" w:rsidP="002944D2">
      <w:pPr>
        <w:pStyle w:val="Titolo3"/>
      </w:pPr>
      <w:bookmarkStart w:id="25" w:name="_Toc134446273"/>
      <w:r w:rsidRPr="003C57C1">
        <w:t>Partecipazione</w:t>
      </w:r>
      <w:bookmarkEnd w:id="25"/>
    </w:p>
    <w:p w14:paraId="6F8F9263" w14:textId="7F725593" w:rsidR="00C81371" w:rsidRDefault="003C57C1" w:rsidP="00C81371">
      <w:pPr>
        <w:rPr>
          <w:lang w:eastAsia="en-US"/>
        </w:rPr>
      </w:pPr>
      <w:r>
        <w:rPr>
          <w:lang w:eastAsia="en-US"/>
        </w:rPr>
        <w:t>L</w:t>
      </w:r>
      <w:r w:rsidR="00133EE2">
        <w:rPr>
          <w:lang w:eastAsia="en-US"/>
        </w:rPr>
        <w:t>’utente ha il diritto di richiedere al</w:t>
      </w:r>
      <w:r w:rsidR="00447DF6">
        <w:rPr>
          <w:lang w:eastAsia="en-US"/>
        </w:rPr>
        <w:t xml:space="preserve"> Gestore</w:t>
      </w:r>
      <w:r w:rsidR="00133EE2">
        <w:rPr>
          <w:lang w:eastAsia="en-US"/>
        </w:rPr>
        <w:t xml:space="preserve"> tutte le informazioni e i chiarimenti che lo riguardano, a presentare reclami e istanze, a produrre memorie</w:t>
      </w:r>
      <w:r w:rsidR="00C81371">
        <w:rPr>
          <w:lang w:eastAsia="en-US"/>
        </w:rPr>
        <w:t>, osservazioni</w:t>
      </w:r>
      <w:r w:rsidR="00133EE2">
        <w:rPr>
          <w:lang w:eastAsia="en-US"/>
        </w:rPr>
        <w:t xml:space="preserve"> e documenti</w:t>
      </w:r>
      <w:r w:rsidR="00C81371">
        <w:rPr>
          <w:lang w:eastAsia="en-US"/>
        </w:rPr>
        <w:t xml:space="preserve">, cui il </w:t>
      </w:r>
      <w:r w:rsidR="00447DF6">
        <w:rPr>
          <w:lang w:eastAsia="en-US"/>
        </w:rPr>
        <w:t>G</w:t>
      </w:r>
      <w:r w:rsidR="00C81371">
        <w:rPr>
          <w:lang w:eastAsia="en-US"/>
        </w:rPr>
        <w:t>estore</w:t>
      </w:r>
      <w:r w:rsidR="00447DF6">
        <w:rPr>
          <w:lang w:eastAsia="en-US"/>
        </w:rPr>
        <w:t xml:space="preserve"> stesso</w:t>
      </w:r>
      <w:r w:rsidR="00C81371">
        <w:rPr>
          <w:lang w:eastAsia="en-US"/>
        </w:rPr>
        <w:t xml:space="preserve"> è tenuto a dare riscontro.</w:t>
      </w:r>
      <w:r w:rsidR="006A05D7">
        <w:rPr>
          <w:lang w:eastAsia="en-US"/>
        </w:rPr>
        <w:t xml:space="preserve"> </w:t>
      </w:r>
    </w:p>
    <w:p w14:paraId="3AE09223" w14:textId="68D25EFB" w:rsidR="003C57C1" w:rsidRDefault="006A05D7" w:rsidP="006A05D7">
      <w:pPr>
        <w:rPr>
          <w:lang w:eastAsia="en-US"/>
        </w:rPr>
      </w:pPr>
      <w:r>
        <w:rPr>
          <w:lang w:eastAsia="en-US"/>
        </w:rPr>
        <w:t xml:space="preserve">Il </w:t>
      </w:r>
      <w:r w:rsidR="00447DF6">
        <w:rPr>
          <w:lang w:eastAsia="en-US"/>
        </w:rPr>
        <w:t>G</w:t>
      </w:r>
      <w:r>
        <w:rPr>
          <w:lang w:eastAsia="en-US"/>
        </w:rPr>
        <w:t xml:space="preserve">estore garantisce sempre la partecipazione dell’utente alla prestazione del servizio, sia per tutelare il diritto alla corretta erogazione del servizio, </w:t>
      </w:r>
      <w:r w:rsidR="00C81371">
        <w:rPr>
          <w:lang w:eastAsia="en-US"/>
        </w:rPr>
        <w:t>sia</w:t>
      </w:r>
      <w:r>
        <w:rPr>
          <w:lang w:eastAsia="en-US"/>
        </w:rPr>
        <w:t xml:space="preserve"> per favorire la collaborazione nei confronti dei soggetti erogatori.</w:t>
      </w:r>
    </w:p>
    <w:p w14:paraId="0538D361" w14:textId="502DDAB8" w:rsidR="003236D1" w:rsidRPr="00F16CEA" w:rsidRDefault="003236D1" w:rsidP="003236D1">
      <w:pPr>
        <w:pStyle w:val="Corpotesto"/>
        <w:spacing w:line="276" w:lineRule="auto"/>
        <w:ind w:right="821"/>
        <w:rPr>
          <w:lang w:eastAsia="en-US"/>
        </w:rPr>
      </w:pPr>
      <w:r w:rsidRPr="00F16CEA">
        <w:rPr>
          <w:lang w:eastAsia="en-US"/>
        </w:rPr>
        <w:t>Broni Stradella Pubblica srl individua i responsabili delle strutture e garantisce l’identificabilità del personale.</w:t>
      </w:r>
    </w:p>
    <w:p w14:paraId="6992A2A4" w14:textId="77777777" w:rsidR="003236D1" w:rsidRDefault="003236D1" w:rsidP="006A05D7">
      <w:pPr>
        <w:rPr>
          <w:lang w:eastAsia="en-US"/>
        </w:rPr>
      </w:pPr>
    </w:p>
    <w:p w14:paraId="7DA118A5" w14:textId="68303CAF" w:rsidR="003C57C1" w:rsidRDefault="00133EE2" w:rsidP="002944D2">
      <w:pPr>
        <w:pStyle w:val="Titolo3"/>
      </w:pPr>
      <w:bookmarkStart w:id="26" w:name="_Toc134446274"/>
      <w:r w:rsidRPr="003C57C1">
        <w:lastRenderedPageBreak/>
        <w:t>Tutela dell’ambiente</w:t>
      </w:r>
      <w:bookmarkEnd w:id="26"/>
    </w:p>
    <w:p w14:paraId="22B5B085" w14:textId="1D76EA60" w:rsidR="003C57C1" w:rsidRDefault="003C57C1" w:rsidP="00F16CEA">
      <w:pPr>
        <w:rPr>
          <w:lang w:eastAsia="en-US"/>
        </w:rPr>
      </w:pPr>
      <w:r>
        <w:rPr>
          <w:lang w:eastAsia="en-US"/>
        </w:rPr>
        <w:t>N</w:t>
      </w:r>
      <w:r w:rsidR="00133EE2">
        <w:rPr>
          <w:lang w:eastAsia="en-US"/>
        </w:rPr>
        <w:t xml:space="preserve">ell’attuazione dei propri compiti il </w:t>
      </w:r>
      <w:r w:rsidR="00447DF6">
        <w:rPr>
          <w:lang w:eastAsia="en-US"/>
        </w:rPr>
        <w:t>G</w:t>
      </w:r>
      <w:r w:rsidR="00133EE2">
        <w:rPr>
          <w:lang w:eastAsia="en-US"/>
        </w:rPr>
        <w:t>estore si impegna a garantire, l’efficienza dei mezzi e degli impianti quotidianamente usati, nonché il costante controllo delle emissioni e dispersioni sul suolo, nell’aria e nell’acqua</w:t>
      </w:r>
      <w:r w:rsidR="00B0141D">
        <w:rPr>
          <w:lang w:eastAsia="en-US"/>
        </w:rPr>
        <w:t>.</w:t>
      </w:r>
    </w:p>
    <w:p w14:paraId="5010B0F0" w14:textId="5864B19F" w:rsidR="00B0141D" w:rsidRDefault="00B0141D" w:rsidP="00F16CEA">
      <w:r>
        <w:t>Nello svolgimento del servizio e di ogni attività, garantisce, nei limiti delle proprie competenze, la tutela della salute e della sicurezza dei cittadini e dei lavoratori, nonché la salvaguardia dell’ambiente, impegnandosi a sviluppare strategie ed azioni finalizzate al risparmio delle risorse primarie ed alla riduzione delle fonti di inquinamento.</w:t>
      </w:r>
    </w:p>
    <w:p w14:paraId="226B3C9F" w14:textId="323C92D1" w:rsidR="003236D1" w:rsidRDefault="003236D1" w:rsidP="00A50D8E">
      <w:pPr>
        <w:pStyle w:val="Corpotesto"/>
        <w:spacing w:before="198"/>
        <w:ind w:right="-1"/>
      </w:pPr>
      <w:r w:rsidRPr="00F16CEA">
        <w:t>Inoltre, il trattamento e lo smaltimento dei rifiuti verrà eseguito in impianti a norma e quindi sicuri dal punto di vista ambientale, dando la priorità rispettivamente al recupero di materia e al recupero energetico, rispetto alla possibilità residuale di smaltimento in discarica.</w:t>
      </w:r>
    </w:p>
    <w:p w14:paraId="6D97C49C" w14:textId="772B6A8F" w:rsidR="003C57C1" w:rsidRDefault="00133EE2" w:rsidP="002944D2">
      <w:pPr>
        <w:pStyle w:val="Titolo3"/>
      </w:pPr>
      <w:bookmarkStart w:id="27" w:name="_Toc134446275"/>
      <w:r w:rsidRPr="003C57C1">
        <w:t>Cortesia</w:t>
      </w:r>
      <w:bookmarkEnd w:id="27"/>
    </w:p>
    <w:p w14:paraId="52D1A164" w14:textId="0458A869" w:rsidR="00A50D8E" w:rsidRDefault="003C57C1" w:rsidP="00AA76B4">
      <w:pPr>
        <w:rPr>
          <w:lang w:eastAsia="en-US"/>
        </w:rPr>
      </w:pPr>
      <w:r>
        <w:rPr>
          <w:lang w:eastAsia="en-US"/>
        </w:rPr>
        <w:t>I</w:t>
      </w:r>
      <w:r w:rsidR="00133EE2">
        <w:rPr>
          <w:lang w:eastAsia="en-US"/>
        </w:rPr>
        <w:t xml:space="preserve">l </w:t>
      </w:r>
      <w:r w:rsidR="00447DF6">
        <w:rPr>
          <w:lang w:eastAsia="en-US"/>
        </w:rPr>
        <w:t>G</w:t>
      </w:r>
      <w:r w:rsidR="00133EE2">
        <w:rPr>
          <w:lang w:eastAsia="en-US"/>
        </w:rPr>
        <w:t>estore si impegna a garantire agli utenti un rapporto basato sulla cortesia, educazione e rispetto</w:t>
      </w:r>
      <w:r w:rsidR="00AA76B4">
        <w:rPr>
          <w:lang w:eastAsia="en-US"/>
        </w:rPr>
        <w:t xml:space="preserve">, adottando comportamenti, modi e linguaggi adeguati allo scopo. </w:t>
      </w:r>
    </w:p>
    <w:p w14:paraId="31E64391" w14:textId="5F05BFAF" w:rsidR="003C57C1" w:rsidRDefault="00133EE2" w:rsidP="002944D2">
      <w:pPr>
        <w:pStyle w:val="Titolo3"/>
      </w:pPr>
      <w:bookmarkStart w:id="28" w:name="_Toc134446276"/>
      <w:r w:rsidRPr="003C57C1">
        <w:t>Semplificazione delle procedure</w:t>
      </w:r>
      <w:bookmarkEnd w:id="28"/>
    </w:p>
    <w:p w14:paraId="5F2A04B3" w14:textId="3DFF92A9" w:rsidR="003C57C1" w:rsidRDefault="003C57C1" w:rsidP="003C57C1">
      <w:pPr>
        <w:rPr>
          <w:lang w:eastAsia="en-US"/>
        </w:rPr>
      </w:pPr>
      <w:r>
        <w:rPr>
          <w:lang w:eastAsia="en-US"/>
        </w:rPr>
        <w:t>I</w:t>
      </w:r>
      <w:r w:rsidR="00133EE2">
        <w:rPr>
          <w:lang w:eastAsia="en-US"/>
        </w:rPr>
        <w:t xml:space="preserve">l </w:t>
      </w:r>
      <w:r w:rsidR="00411ECC">
        <w:rPr>
          <w:lang w:eastAsia="en-US"/>
        </w:rPr>
        <w:t>G</w:t>
      </w:r>
      <w:r w:rsidR="00133EE2">
        <w:rPr>
          <w:lang w:eastAsia="en-US"/>
        </w:rPr>
        <w:t>estore si impegna a proporre all’utente procedure semplici e ne facilita l’accesso alla documentazione.</w:t>
      </w:r>
    </w:p>
    <w:p w14:paraId="297B8C3A" w14:textId="4F4DD0F5" w:rsidR="00796097" w:rsidRDefault="00796097" w:rsidP="002944D2">
      <w:pPr>
        <w:pStyle w:val="Titolo3"/>
      </w:pPr>
      <w:bookmarkStart w:id="29" w:name="_Toc134446277"/>
      <w:r>
        <w:t>Privacy</w:t>
      </w:r>
      <w:bookmarkEnd w:id="29"/>
    </w:p>
    <w:p w14:paraId="732C49F0" w14:textId="0BFE2977" w:rsidR="00796097" w:rsidRDefault="00796097" w:rsidP="00796097">
      <w:pPr>
        <w:rPr>
          <w:lang w:eastAsia="en-US"/>
        </w:rPr>
      </w:pPr>
      <w:r>
        <w:rPr>
          <w:lang w:eastAsia="en-US"/>
        </w:rPr>
        <w:t>Il gestore si impegna a garantire che il trattamento dei dati personali degli utenti avvenga nel rispetto del D.lgs. 196/2003 “</w:t>
      </w:r>
      <w:r w:rsidRPr="00796097">
        <w:rPr>
          <w:i/>
          <w:iCs/>
          <w:lang w:eastAsia="en-US"/>
        </w:rPr>
        <w:t>Codice in materia di protezione dei dati personali</w:t>
      </w:r>
      <w:r>
        <w:rPr>
          <w:lang w:eastAsia="en-US"/>
        </w:rPr>
        <w:t xml:space="preserve">”, come modificato da ultimo dal D.lgs. 101/2018 di adeguamento della normativa nazionale alle disposizioni del regolamento (UE) 2016/679 del 27 aprile 2016. In particolare, i dati personali sono raccolti al solo fine di permettere al gestore la corretta erogazione del servizio e sugli stessi sono effettuate le operazioni necessarie a tal fine, quali raccolta, registrazione, conservazione, consultazione, modificazione, raffronto, cancellazione e qualunque altra operazione tra quelle previste dal codice privacy. </w:t>
      </w:r>
    </w:p>
    <w:p w14:paraId="77563153" w14:textId="451A07AD" w:rsidR="00796097" w:rsidRDefault="00796097" w:rsidP="00796097">
      <w:pPr>
        <w:rPr>
          <w:lang w:eastAsia="en-US"/>
        </w:rPr>
      </w:pPr>
      <w:r>
        <w:rPr>
          <w:lang w:eastAsia="en-US"/>
        </w:rPr>
        <w:t>Ferme restando le comunicazioni effettuate in esecuzione di obblighi di legge, i dati personali potranno essere comunicati, nella misura necessaria e sufficiente all’espletamento di alcune fasi delle attività sopra menzionate e, conseguentemente, trattati solo a tali fini dagli altri soggetti quali: società controllate dal gestore, banche, istituti di credito, studi legali, società di recupero crediti, società di assicurazione del credito, aziende che operano nel settore dei trasporti, consulenti e liberi professionisti, soggetti titolati ad elevare sanzioni amministrative secondo quanto previsto dalla normativa in materia.</w:t>
      </w:r>
    </w:p>
    <w:p w14:paraId="12A541F4" w14:textId="35210226" w:rsidR="00E31AF8" w:rsidRDefault="00E31AF8" w:rsidP="00796097">
      <w:pPr>
        <w:rPr>
          <w:lang w:eastAsia="en-US"/>
        </w:rPr>
      </w:pPr>
    </w:p>
    <w:p w14:paraId="439A8E97" w14:textId="44CAB4C7" w:rsidR="007240F0" w:rsidRDefault="00F77351" w:rsidP="00D17BCA">
      <w:pPr>
        <w:pStyle w:val="Titolo2"/>
      </w:pPr>
      <w:bookmarkStart w:id="30" w:name="_Toc134446278"/>
      <w:r>
        <w:t>Trasparenza</w:t>
      </w:r>
      <w:bookmarkEnd w:id="30"/>
    </w:p>
    <w:p w14:paraId="27FFB414" w14:textId="26B68B89" w:rsidR="005E70D4" w:rsidRPr="00D90346" w:rsidRDefault="00D90346" w:rsidP="00D90346">
      <w:pPr>
        <w:rPr>
          <w:lang w:eastAsia="en-US"/>
        </w:rPr>
      </w:pPr>
      <w:r w:rsidRPr="00D90346">
        <w:rPr>
          <w:lang w:eastAsia="en-US"/>
        </w:rPr>
        <w:t xml:space="preserve">Il </w:t>
      </w:r>
      <w:r w:rsidR="00223DBA">
        <w:rPr>
          <w:lang w:eastAsia="en-US"/>
        </w:rPr>
        <w:t>G</w:t>
      </w:r>
      <w:r w:rsidRPr="00D90346">
        <w:rPr>
          <w:lang w:eastAsia="en-US"/>
        </w:rPr>
        <w:t xml:space="preserve">estore </w:t>
      </w:r>
      <w:r w:rsidR="00223DBA">
        <w:rPr>
          <w:lang w:eastAsia="en-US"/>
        </w:rPr>
        <w:t>si impegna a mantenere</w:t>
      </w:r>
      <w:r w:rsidR="005E70D4" w:rsidRPr="00D90346">
        <w:rPr>
          <w:lang w:eastAsia="en-US"/>
        </w:rPr>
        <w:t xml:space="preserve"> aggiornata un’apposita sezione del proprio sito internet</w:t>
      </w:r>
      <w:r w:rsidR="00BC53FA">
        <w:rPr>
          <w:lang w:eastAsia="en-US"/>
        </w:rPr>
        <w:t xml:space="preserve">, raggiungibile al seguente indirizzo: </w:t>
      </w:r>
      <w:r w:rsidR="00662B5F" w:rsidRPr="001C5757">
        <w:rPr>
          <w:color w:val="4F81BD" w:themeColor="accent1"/>
          <w:u w:val="single"/>
          <w:lang w:eastAsia="en-US"/>
        </w:rPr>
        <w:t>https://www.bronistradellapubblica.it</w:t>
      </w:r>
      <w:r w:rsidR="005E70D4" w:rsidRPr="00D90346">
        <w:rPr>
          <w:lang w:eastAsia="en-US"/>
        </w:rPr>
        <w:t xml:space="preserve">, accessibile dalla </w:t>
      </w:r>
      <w:r w:rsidR="005E70D4" w:rsidRPr="00D90346">
        <w:rPr>
          <w:lang w:eastAsia="en-US"/>
        </w:rPr>
        <w:lastRenderedPageBreak/>
        <w:t>home page</w:t>
      </w:r>
      <w:r>
        <w:rPr>
          <w:lang w:eastAsia="en-US"/>
        </w:rPr>
        <w:t>,</w:t>
      </w:r>
      <w:r w:rsidRPr="00D90346">
        <w:rPr>
          <w:lang w:eastAsia="en-US"/>
        </w:rPr>
        <w:t xml:space="preserve"> all’interno della quale </w:t>
      </w:r>
      <w:r w:rsidR="000A3E36">
        <w:rPr>
          <w:lang w:eastAsia="en-US"/>
        </w:rPr>
        <w:t>potranno essere reperite</w:t>
      </w:r>
      <w:r w:rsidRPr="00D90346">
        <w:rPr>
          <w:lang w:eastAsia="en-US"/>
        </w:rPr>
        <w:t xml:space="preserve"> le seguenti informazioni </w:t>
      </w:r>
      <w:r w:rsidR="005E70D4" w:rsidRPr="00D90346">
        <w:rPr>
          <w:lang w:eastAsia="en-US"/>
        </w:rPr>
        <w:t xml:space="preserve">inerenti </w:t>
      </w:r>
      <w:r w:rsidRPr="00D90346">
        <w:rPr>
          <w:lang w:eastAsia="en-US"/>
        </w:rPr>
        <w:t>all’ambito</w:t>
      </w:r>
      <w:r w:rsidR="005E70D4" w:rsidRPr="00D90346">
        <w:rPr>
          <w:lang w:eastAsia="en-US"/>
        </w:rPr>
        <w:t xml:space="preserve"> territoriale in cui si colloca l’utenza</w:t>
      </w:r>
      <w:r w:rsidR="00824847">
        <w:rPr>
          <w:lang w:eastAsia="en-US"/>
        </w:rPr>
        <w:t>, in particolare</w:t>
      </w:r>
      <w:r w:rsidR="005E70D4" w:rsidRPr="00D90346">
        <w:rPr>
          <w:lang w:eastAsia="en-US"/>
        </w:rPr>
        <w:t xml:space="preserve">: </w:t>
      </w:r>
    </w:p>
    <w:p w14:paraId="59D4CF93" w14:textId="77777777" w:rsidR="00824847" w:rsidRDefault="00824847" w:rsidP="003E0476">
      <w:pPr>
        <w:pStyle w:val="Paragrafoelenco"/>
        <w:numPr>
          <w:ilvl w:val="0"/>
          <w:numId w:val="17"/>
        </w:numPr>
        <w:spacing w:after="120"/>
        <w:ind w:left="714" w:hanging="357"/>
        <w:rPr>
          <w:lang w:eastAsia="en-US"/>
        </w:rPr>
      </w:pPr>
      <w:r>
        <w:rPr>
          <w:lang w:eastAsia="en-US"/>
        </w:rPr>
        <w:t>la</w:t>
      </w:r>
      <w:r w:rsidR="005E70D4" w:rsidRPr="00D90346">
        <w:rPr>
          <w:lang w:eastAsia="en-US"/>
        </w:rPr>
        <w:t xml:space="preserve"> </w:t>
      </w:r>
      <w:r w:rsidR="005E70D4" w:rsidRPr="00824847">
        <w:rPr>
          <w:b/>
          <w:bCs/>
          <w:lang w:eastAsia="en-US"/>
        </w:rPr>
        <w:t>ragione sociale del gestore</w:t>
      </w:r>
      <w:r w:rsidR="005E70D4" w:rsidRPr="00D90346">
        <w:rPr>
          <w:lang w:eastAsia="en-US"/>
        </w:rPr>
        <w:t xml:space="preserve"> che eroga il servizio integrato di gestione dei rifiuti urbani </w:t>
      </w:r>
    </w:p>
    <w:p w14:paraId="74EAE99C" w14:textId="0086D258" w:rsidR="00824847" w:rsidRPr="00824847" w:rsidRDefault="00824847" w:rsidP="003E0476">
      <w:pPr>
        <w:pStyle w:val="Paragrafoelenco"/>
        <w:numPr>
          <w:ilvl w:val="0"/>
          <w:numId w:val="17"/>
        </w:numPr>
        <w:spacing w:after="120"/>
        <w:ind w:left="714" w:hanging="357"/>
        <w:rPr>
          <w:lang w:eastAsia="en-US"/>
        </w:rPr>
      </w:pPr>
      <w:r>
        <w:rPr>
          <w:lang w:eastAsia="en-US"/>
        </w:rPr>
        <w:t xml:space="preserve">i </w:t>
      </w:r>
      <w:r w:rsidR="005E70D4" w:rsidRPr="00824847">
        <w:rPr>
          <w:b/>
          <w:bCs/>
          <w:lang w:eastAsia="en-US"/>
        </w:rPr>
        <w:t>recapiti telefonici, postali e di posta elettronica</w:t>
      </w:r>
      <w:r w:rsidR="005E70D4" w:rsidRPr="00D90346">
        <w:rPr>
          <w:lang w:eastAsia="en-US"/>
        </w:rPr>
        <w:t xml:space="preserve"> </w:t>
      </w:r>
      <w:r w:rsidR="000A3E36">
        <w:rPr>
          <w:lang w:eastAsia="en-US"/>
        </w:rPr>
        <w:t xml:space="preserve">per </w:t>
      </w:r>
      <w:r w:rsidR="005E70D4" w:rsidRPr="00D90346">
        <w:rPr>
          <w:lang w:eastAsia="en-US"/>
        </w:rPr>
        <w:t xml:space="preserve">prenotazioni del servizio di ritiro su chiamata, richieste di riparazione delle attrezzature per la raccolta domiciliare, nonché recapiti e orari degli sportelli online </w:t>
      </w:r>
      <w:r w:rsidR="000A3E36">
        <w:rPr>
          <w:lang w:eastAsia="en-US"/>
        </w:rPr>
        <w:t>(ove presenti)</w:t>
      </w:r>
    </w:p>
    <w:p w14:paraId="41C2DCDA" w14:textId="77777777" w:rsidR="00824847" w:rsidRPr="00F16CEA" w:rsidRDefault="00824847" w:rsidP="003E0476">
      <w:pPr>
        <w:pStyle w:val="Paragrafoelenco"/>
        <w:numPr>
          <w:ilvl w:val="0"/>
          <w:numId w:val="17"/>
        </w:numPr>
        <w:spacing w:after="120"/>
        <w:ind w:left="714" w:hanging="357"/>
        <w:rPr>
          <w:b/>
          <w:bCs/>
          <w:lang w:eastAsia="en-US"/>
        </w:rPr>
      </w:pPr>
      <w:r w:rsidRPr="00F16CEA">
        <w:rPr>
          <w:lang w:eastAsia="en-US"/>
        </w:rPr>
        <w:t xml:space="preserve">il </w:t>
      </w:r>
      <w:r w:rsidR="005E70D4" w:rsidRPr="00F16CEA">
        <w:rPr>
          <w:b/>
          <w:bCs/>
          <w:lang w:eastAsia="en-US"/>
        </w:rPr>
        <w:t>calendario e orari vigenti relativi alla raccolta dei rifiuti urbani</w:t>
      </w:r>
      <w:r w:rsidR="005E70D4" w:rsidRPr="00F16CEA">
        <w:rPr>
          <w:lang w:eastAsia="en-US"/>
        </w:rPr>
        <w:t xml:space="preserve">, con riferimento a tutte le </w:t>
      </w:r>
      <w:r w:rsidR="005E70D4" w:rsidRPr="00F16CEA">
        <w:rPr>
          <w:b/>
          <w:bCs/>
          <w:lang w:eastAsia="en-US"/>
        </w:rPr>
        <w:t>modalità di raccolta</w:t>
      </w:r>
      <w:r w:rsidR="005E70D4" w:rsidRPr="00F16CEA">
        <w:rPr>
          <w:lang w:eastAsia="en-US"/>
        </w:rPr>
        <w:t xml:space="preserve"> a disposizione dell’utente, ivi </w:t>
      </w:r>
      <w:r w:rsidR="005E70D4" w:rsidRPr="00F16CEA">
        <w:rPr>
          <w:b/>
          <w:bCs/>
          <w:lang w:eastAsia="en-US"/>
        </w:rPr>
        <w:t>inclusi i centri di raccolta</w:t>
      </w:r>
      <w:r w:rsidR="005E70D4" w:rsidRPr="00F16CEA">
        <w:rPr>
          <w:lang w:eastAsia="en-US"/>
        </w:rPr>
        <w:t xml:space="preserve"> e con esclusione delle eventuali modalità di raccolta per cui non è effettuabile una programmazione</w:t>
      </w:r>
    </w:p>
    <w:p w14:paraId="27B2A1A7" w14:textId="481B3A35" w:rsidR="00824847" w:rsidRPr="00F16CEA" w:rsidRDefault="00824847" w:rsidP="003E0476">
      <w:pPr>
        <w:pStyle w:val="Paragrafoelenco"/>
        <w:numPr>
          <w:ilvl w:val="0"/>
          <w:numId w:val="17"/>
        </w:numPr>
        <w:spacing w:after="120"/>
        <w:ind w:left="714" w:hanging="357"/>
        <w:rPr>
          <w:lang w:eastAsia="en-US"/>
        </w:rPr>
      </w:pPr>
      <w:r w:rsidRPr="00F16CEA">
        <w:rPr>
          <w:b/>
          <w:bCs/>
          <w:lang w:eastAsia="en-US"/>
        </w:rPr>
        <w:t xml:space="preserve">le </w:t>
      </w:r>
      <w:r w:rsidR="005E70D4" w:rsidRPr="00F16CEA">
        <w:rPr>
          <w:b/>
          <w:bCs/>
          <w:lang w:eastAsia="en-US"/>
        </w:rPr>
        <w:t>informazioni in merito a eventuali campagne straordinarie di raccolta dei rifiuti urbani e a nuove aperture o chiusure di centri di raccolta</w:t>
      </w:r>
    </w:p>
    <w:p w14:paraId="782E0C05" w14:textId="77777777" w:rsidR="00824847" w:rsidRPr="00F16CEA" w:rsidRDefault="00824847" w:rsidP="003E0476">
      <w:pPr>
        <w:pStyle w:val="Paragrafoelenco"/>
        <w:numPr>
          <w:ilvl w:val="0"/>
          <w:numId w:val="17"/>
        </w:numPr>
        <w:spacing w:after="120"/>
        <w:ind w:left="714" w:hanging="357"/>
        <w:rPr>
          <w:lang w:eastAsia="en-US"/>
        </w:rPr>
      </w:pPr>
      <w:r w:rsidRPr="00F16CEA">
        <w:rPr>
          <w:b/>
          <w:bCs/>
          <w:lang w:eastAsia="en-US"/>
        </w:rPr>
        <w:t xml:space="preserve">le </w:t>
      </w:r>
      <w:r w:rsidR="005E70D4" w:rsidRPr="00F16CEA">
        <w:rPr>
          <w:b/>
          <w:bCs/>
          <w:lang w:eastAsia="en-US"/>
        </w:rPr>
        <w:t>istruzioni</w:t>
      </w:r>
      <w:r w:rsidR="005E70D4" w:rsidRPr="00F16CEA">
        <w:rPr>
          <w:lang w:eastAsia="en-US"/>
        </w:rPr>
        <w:t xml:space="preserve"> per il corretto conferimento dei rifiuti urbani al servizio di raccolta e trasporto</w:t>
      </w:r>
    </w:p>
    <w:p w14:paraId="151B85FA" w14:textId="71F6345A" w:rsidR="00824847" w:rsidRPr="00F16CEA" w:rsidRDefault="001F0C2F" w:rsidP="003E0476">
      <w:pPr>
        <w:pStyle w:val="Paragrafoelenco"/>
        <w:numPr>
          <w:ilvl w:val="0"/>
          <w:numId w:val="17"/>
        </w:numPr>
        <w:spacing w:after="120"/>
        <w:ind w:left="714" w:hanging="357"/>
        <w:rPr>
          <w:lang w:eastAsia="en-US"/>
        </w:rPr>
      </w:pPr>
      <w:r w:rsidRPr="00F16CEA">
        <w:rPr>
          <w:b/>
          <w:bCs/>
          <w:lang w:eastAsia="en-US"/>
        </w:rPr>
        <w:t xml:space="preserve">una volta predisposta dall’ETC, </w:t>
      </w:r>
      <w:r w:rsidR="00824847" w:rsidRPr="00F16CEA">
        <w:rPr>
          <w:b/>
          <w:bCs/>
          <w:lang w:eastAsia="en-US"/>
        </w:rPr>
        <w:t xml:space="preserve">la </w:t>
      </w:r>
      <w:r w:rsidR="005E70D4" w:rsidRPr="00F16CEA">
        <w:rPr>
          <w:b/>
          <w:bCs/>
          <w:lang w:eastAsia="en-US"/>
        </w:rPr>
        <w:t>Carta della qualità del servizio</w:t>
      </w:r>
      <w:r w:rsidR="005E70D4" w:rsidRPr="00F16CEA">
        <w:rPr>
          <w:lang w:eastAsia="en-US"/>
        </w:rPr>
        <w:t xml:space="preserve"> </w:t>
      </w:r>
      <w:r w:rsidR="005E70D4" w:rsidRPr="00F16CEA">
        <w:rPr>
          <w:b/>
          <w:lang w:eastAsia="en-US"/>
        </w:rPr>
        <w:t>integrato</w:t>
      </w:r>
      <w:r w:rsidR="005E70D4" w:rsidRPr="00F16CEA">
        <w:rPr>
          <w:lang w:eastAsia="en-US"/>
        </w:rPr>
        <w:t xml:space="preserve"> di gestione dei rifiuti urbani di cui all’articolo 5 del TQRIF, liberamente scaricabile</w:t>
      </w:r>
    </w:p>
    <w:p w14:paraId="1DD68A0E" w14:textId="2290B395" w:rsidR="00824847" w:rsidRPr="00F16CEA" w:rsidRDefault="00824847" w:rsidP="003E0476">
      <w:pPr>
        <w:pStyle w:val="Paragrafoelenco"/>
        <w:numPr>
          <w:ilvl w:val="0"/>
          <w:numId w:val="17"/>
        </w:numPr>
        <w:spacing w:after="120"/>
        <w:ind w:left="714" w:hanging="357"/>
        <w:rPr>
          <w:lang w:eastAsia="en-US"/>
        </w:rPr>
      </w:pPr>
      <w:r w:rsidRPr="00F16CEA">
        <w:rPr>
          <w:b/>
          <w:bCs/>
          <w:lang w:eastAsia="en-US"/>
        </w:rPr>
        <w:t>la</w:t>
      </w:r>
      <w:r w:rsidR="005E70D4" w:rsidRPr="00F16CEA">
        <w:rPr>
          <w:lang w:eastAsia="en-US"/>
        </w:rPr>
        <w:t xml:space="preserve"> </w:t>
      </w:r>
      <w:r w:rsidR="005E70D4" w:rsidRPr="00F16CEA">
        <w:rPr>
          <w:b/>
          <w:bCs/>
          <w:lang w:eastAsia="en-US"/>
        </w:rPr>
        <w:t xml:space="preserve">percentuale di raccolta differenziata conseguita nel Comune </w:t>
      </w:r>
      <w:r w:rsidR="005E70D4" w:rsidRPr="00F16CEA">
        <w:rPr>
          <w:lang w:eastAsia="en-US"/>
        </w:rPr>
        <w:t>in cui è ubicata l’utenza, con riferimento ai tre anni solari precedenti a quello in corso, calcolata come indicato all’Articolo 10, commi 10.1 e 10.2 del TITR</w:t>
      </w:r>
    </w:p>
    <w:p w14:paraId="07B1B627" w14:textId="1B63E5AE" w:rsidR="00824847" w:rsidRPr="00F16CEA" w:rsidRDefault="00824847" w:rsidP="003E0476">
      <w:pPr>
        <w:pStyle w:val="Paragrafoelenco"/>
        <w:numPr>
          <w:ilvl w:val="0"/>
          <w:numId w:val="17"/>
        </w:numPr>
        <w:spacing w:after="120"/>
        <w:ind w:left="714" w:hanging="357"/>
        <w:rPr>
          <w:lang w:eastAsia="en-US"/>
        </w:rPr>
      </w:pPr>
      <w:r w:rsidRPr="00F16CEA">
        <w:rPr>
          <w:lang w:eastAsia="en-US"/>
        </w:rPr>
        <w:t xml:space="preserve">il </w:t>
      </w:r>
      <w:r w:rsidR="005E70D4" w:rsidRPr="00F16CEA">
        <w:rPr>
          <w:b/>
          <w:bCs/>
          <w:lang w:eastAsia="en-US"/>
        </w:rPr>
        <w:t>calendario e orari di effettuazione del servizio di spazzamento e lavaggio delle strade</w:t>
      </w:r>
      <w:r w:rsidR="005E70D4" w:rsidRPr="00F16CEA">
        <w:rPr>
          <w:lang w:eastAsia="en-US"/>
        </w:rPr>
        <w:t xml:space="preserve"> oppure </w:t>
      </w:r>
      <w:r w:rsidR="005E70D4" w:rsidRPr="00F16CEA">
        <w:rPr>
          <w:b/>
          <w:bCs/>
          <w:lang w:eastAsia="en-US"/>
        </w:rPr>
        <w:t>frequenza</w:t>
      </w:r>
      <w:r w:rsidR="005E70D4" w:rsidRPr="00F16CEA">
        <w:rPr>
          <w:lang w:eastAsia="en-US"/>
        </w:rPr>
        <w:t xml:space="preserve"> di effettuazione del servizio nonché, in ogni caso, eventuali divieti relativi alla viabilità e alla sosta</w:t>
      </w:r>
      <w:r w:rsidRPr="00F16CEA">
        <w:rPr>
          <w:lang w:eastAsia="en-US"/>
        </w:rPr>
        <w:t xml:space="preserve">  </w:t>
      </w:r>
    </w:p>
    <w:p w14:paraId="793BF000" w14:textId="77777777" w:rsidR="00824847" w:rsidRPr="00F16CEA" w:rsidRDefault="005E70D4" w:rsidP="003E0476">
      <w:pPr>
        <w:pStyle w:val="Paragrafoelenco"/>
        <w:numPr>
          <w:ilvl w:val="0"/>
          <w:numId w:val="17"/>
        </w:numPr>
        <w:spacing w:after="120"/>
        <w:ind w:left="714" w:hanging="357"/>
        <w:rPr>
          <w:lang w:eastAsia="en-US"/>
        </w:rPr>
      </w:pPr>
      <w:r w:rsidRPr="00F16CEA">
        <w:rPr>
          <w:b/>
          <w:bCs/>
          <w:lang w:eastAsia="en-US"/>
        </w:rPr>
        <w:t>i recapiti telefonici per il servizio di pronto intervento</w:t>
      </w:r>
      <w:r w:rsidRPr="00F16CEA">
        <w:rPr>
          <w:lang w:eastAsia="en-US"/>
        </w:rPr>
        <w:t>, gli interventi di competenza del gestore, con indicazione di quelli che possono essere attivati direttamente dall’utente, secondo quanto previsto dall’articolo 49 del TQRIF</w:t>
      </w:r>
    </w:p>
    <w:p w14:paraId="3F52AFC2" w14:textId="77777777" w:rsidR="003236D1" w:rsidRPr="00E31AF8" w:rsidRDefault="003236D1" w:rsidP="003236D1">
      <w:pPr>
        <w:pStyle w:val="Corpotesto"/>
        <w:spacing w:line="276" w:lineRule="auto"/>
        <w:ind w:right="821"/>
        <w:rPr>
          <w:rFonts w:ascii="Times New Roman" w:hAnsi="Times New Roman"/>
          <w:color w:val="FF0000"/>
          <w:sz w:val="24"/>
          <w:szCs w:val="24"/>
        </w:rPr>
      </w:pPr>
    </w:p>
    <w:p w14:paraId="0D6D6660" w14:textId="77777777" w:rsidR="002944D2" w:rsidRDefault="002944D2">
      <w:pPr>
        <w:spacing w:after="0"/>
        <w:jc w:val="left"/>
        <w:rPr>
          <w:rFonts w:cs="Arial"/>
          <w:b/>
          <w:caps/>
          <w:sz w:val="28"/>
          <w:szCs w:val="24"/>
          <w:lang w:eastAsia="en-US"/>
        </w:rPr>
      </w:pPr>
      <w:bookmarkStart w:id="31" w:name="_Toc42706060"/>
      <w:r>
        <w:br w:type="page"/>
      </w:r>
    </w:p>
    <w:p w14:paraId="24BE90D6" w14:textId="5FAD10E1" w:rsidR="00E31AF8" w:rsidRPr="00A16019" w:rsidRDefault="00E31AF8" w:rsidP="00D17BCA">
      <w:pPr>
        <w:pStyle w:val="Titolo1"/>
      </w:pPr>
      <w:bookmarkStart w:id="32" w:name="_Toc134446279"/>
      <w:r w:rsidRPr="00A16019">
        <w:lastRenderedPageBreak/>
        <w:t>ORGANIZZAZIONE DEL SERVIZIO</w:t>
      </w:r>
      <w:bookmarkEnd w:id="31"/>
      <w:bookmarkEnd w:id="32"/>
    </w:p>
    <w:p w14:paraId="3DC72B8C" w14:textId="77777777" w:rsidR="00E31AF8" w:rsidRPr="00A16019" w:rsidRDefault="00E31AF8" w:rsidP="00E31AF8">
      <w:pPr>
        <w:pStyle w:val="Corpotesto"/>
        <w:spacing w:before="7"/>
        <w:ind w:right="821"/>
        <w:rPr>
          <w:rFonts w:ascii="Times New Roman" w:hAnsi="Times New Roman"/>
          <w:b/>
          <w:color w:val="000000" w:themeColor="text1"/>
          <w:sz w:val="24"/>
          <w:szCs w:val="24"/>
        </w:rPr>
      </w:pPr>
    </w:p>
    <w:p w14:paraId="07A1C21F" w14:textId="77777777" w:rsidR="00E31AF8" w:rsidRPr="00A50D8E" w:rsidRDefault="00E31AF8" w:rsidP="00E31AF8">
      <w:pPr>
        <w:pStyle w:val="Corpotesto"/>
        <w:spacing w:before="201"/>
        <w:ind w:right="821"/>
        <w:rPr>
          <w:lang w:eastAsia="en-US"/>
        </w:rPr>
      </w:pPr>
      <w:r w:rsidRPr="00A50D8E">
        <w:rPr>
          <w:lang w:eastAsia="en-US"/>
        </w:rPr>
        <w:t>Di seguito viene illustrato nel dettaglio come sono organizzate le attività del servizio.</w:t>
      </w:r>
    </w:p>
    <w:p w14:paraId="2D599BF8" w14:textId="4DFE9234" w:rsidR="00E31AF8" w:rsidRPr="00A16019" w:rsidRDefault="00E31AF8" w:rsidP="009C6A1A">
      <w:pPr>
        <w:pStyle w:val="Titolo2"/>
        <w:rPr>
          <w:rFonts w:ascii="Times New Roman" w:hAnsi="Times New Roman"/>
          <w:sz w:val="24"/>
        </w:rPr>
      </w:pPr>
      <w:bookmarkStart w:id="33" w:name="_Toc42706061"/>
      <w:bookmarkStart w:id="34" w:name="_Toc134446280"/>
      <w:r w:rsidRPr="00A50D8E">
        <w:t>Raccolta e trasporto rifiuti solidi urbani e differenziate</w:t>
      </w:r>
      <w:bookmarkEnd w:id="33"/>
      <w:bookmarkEnd w:id="34"/>
    </w:p>
    <w:p w14:paraId="4F107E15" w14:textId="77777777" w:rsidR="00E31AF8" w:rsidRPr="00A50D8E" w:rsidRDefault="00E31AF8" w:rsidP="00942D43">
      <w:pPr>
        <w:pStyle w:val="Corpotesto"/>
        <w:spacing w:line="276" w:lineRule="auto"/>
        <w:ind w:right="-1"/>
        <w:rPr>
          <w:lang w:eastAsia="en-US"/>
        </w:rPr>
      </w:pPr>
      <w:r w:rsidRPr="00A50D8E">
        <w:rPr>
          <w:lang w:eastAsia="en-US"/>
        </w:rPr>
        <w:t xml:space="preserve">Nei comuni serviti da Broni Stradella Pubblica srl è diffuso sia il sistema di raccolta domiciliare porta a porta, mediante idonei contenitori, secondo diverse modalità e frequenza di svuotamento, sia la raccolta a cassonetti stradali. </w:t>
      </w:r>
    </w:p>
    <w:p w14:paraId="46C1DC65" w14:textId="77777777" w:rsidR="00E31AF8" w:rsidRPr="00A16019" w:rsidRDefault="00E31AF8" w:rsidP="00E31AF8">
      <w:pPr>
        <w:pStyle w:val="Corpotesto"/>
        <w:spacing w:line="276" w:lineRule="auto"/>
        <w:ind w:right="821"/>
        <w:rPr>
          <w:rFonts w:ascii="Times New Roman" w:hAnsi="Times New Roman"/>
          <w:color w:val="000000" w:themeColor="text1"/>
          <w:sz w:val="24"/>
          <w:szCs w:val="24"/>
        </w:rPr>
      </w:pPr>
    </w:p>
    <w:p w14:paraId="1630F6B2" w14:textId="77777777" w:rsidR="00E31AF8" w:rsidRPr="00A50D8E" w:rsidRDefault="00E31AF8" w:rsidP="00A50D8E">
      <w:pPr>
        <w:pStyle w:val="Corpotesto"/>
        <w:spacing w:line="276" w:lineRule="auto"/>
        <w:ind w:right="-1"/>
        <w:rPr>
          <w:lang w:eastAsia="en-US"/>
        </w:rPr>
      </w:pPr>
      <w:r w:rsidRPr="00A50D8E">
        <w:rPr>
          <w:lang w:eastAsia="en-US"/>
        </w:rPr>
        <w:t>I contenitori adibiti al conferimento devono risultare idonei a proteggere i rifiuti dagli agenti atmosferici e dagli animali e ad impedire esalazioni moleste. I contenitori dei rifiuti stradali e le relative aree di alloggiamento sono sottoposti, secondo la frequenza stabilita dal contratto di servizio, ad interventi di lavaggio periodici, e comunque ogni qualvolta se ne richieda la necessità, per evitare l’insorgere di pericoli di natura igienico-sanitaria.</w:t>
      </w:r>
    </w:p>
    <w:p w14:paraId="6F74C2A2" w14:textId="676A9DA8" w:rsidR="00E31AF8" w:rsidRPr="00A50D8E" w:rsidRDefault="00E31AF8" w:rsidP="00A50D8E">
      <w:pPr>
        <w:pStyle w:val="Corpotesto"/>
        <w:spacing w:line="276" w:lineRule="auto"/>
        <w:ind w:right="-1"/>
        <w:rPr>
          <w:lang w:eastAsia="en-US"/>
        </w:rPr>
      </w:pPr>
      <w:r w:rsidRPr="00A50D8E">
        <w:rPr>
          <w:lang w:eastAsia="en-US"/>
        </w:rPr>
        <w:t xml:space="preserve">Il ritardato svuotamento di alcuni cassonetti, derivante da cause estranee all’organizzazione (veicoli in sosta non autorizzata, lavori stradali, ostacoli dovuti al traffico, etc.), </w:t>
      </w:r>
      <w:r w:rsidR="00A16019" w:rsidRPr="00A50D8E">
        <w:rPr>
          <w:lang w:eastAsia="en-US"/>
        </w:rPr>
        <w:t>nel più breve tempo possibile, a patto che sia</w:t>
      </w:r>
      <w:r w:rsidRPr="00A50D8E">
        <w:rPr>
          <w:lang w:eastAsia="en-US"/>
        </w:rPr>
        <w:t xml:space="preserve"> superata la situazione di impedimento.</w:t>
      </w:r>
    </w:p>
    <w:p w14:paraId="6D5BB4FD" w14:textId="77777777" w:rsidR="00E31AF8" w:rsidRPr="00A50D8E" w:rsidRDefault="00E31AF8" w:rsidP="00A50D8E">
      <w:pPr>
        <w:pStyle w:val="Corpotesto"/>
        <w:spacing w:line="276" w:lineRule="auto"/>
        <w:ind w:right="-1"/>
        <w:rPr>
          <w:lang w:eastAsia="en-US"/>
        </w:rPr>
      </w:pPr>
    </w:p>
    <w:p w14:paraId="723B3CBA" w14:textId="029AF5BA" w:rsidR="00E31AF8" w:rsidRPr="00A50D8E" w:rsidRDefault="00A16019" w:rsidP="00A50D8E">
      <w:pPr>
        <w:pStyle w:val="Corpotesto"/>
        <w:spacing w:line="276" w:lineRule="auto"/>
        <w:ind w:right="-1"/>
        <w:rPr>
          <w:lang w:eastAsia="en-US"/>
        </w:rPr>
      </w:pPr>
      <w:r w:rsidRPr="00A50D8E">
        <w:rPr>
          <w:lang w:eastAsia="en-US"/>
        </w:rPr>
        <w:t xml:space="preserve">I </w:t>
      </w:r>
      <w:r w:rsidR="00E31AF8" w:rsidRPr="00A50D8E">
        <w:rPr>
          <w:lang w:eastAsia="en-US"/>
        </w:rPr>
        <w:t xml:space="preserve">Servizi di raccolta e trasporto dei rifiuti urbani, sia domiciliare che stradale, </w:t>
      </w:r>
      <w:r w:rsidRPr="00A50D8E">
        <w:rPr>
          <w:lang w:eastAsia="en-US"/>
        </w:rPr>
        <w:t>riguardano</w:t>
      </w:r>
      <w:r w:rsidR="00E31AF8" w:rsidRPr="00A50D8E">
        <w:rPr>
          <w:lang w:eastAsia="en-US"/>
        </w:rPr>
        <w:t>:</w:t>
      </w:r>
    </w:p>
    <w:p w14:paraId="65959E49"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indifferenziati per le utenze domestiche e non domestiche;</w:t>
      </w:r>
    </w:p>
    <w:p w14:paraId="37E633F5"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carta e cartone per le utenze domestiche e non domestiche;</w:t>
      </w:r>
    </w:p>
    <w:p w14:paraId="156404E4"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imballaggi in plastica per le utenze domestiche e non domestiche;</w:t>
      </w:r>
    </w:p>
    <w:p w14:paraId="391C4BDC" w14:textId="575B10CF"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 xml:space="preserve">vetro e imballaggi metallici per le utenze domestiche e non domestiche </w:t>
      </w:r>
    </w:p>
    <w:p w14:paraId="0D971722" w14:textId="07B934D3"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frazione verde (a titolo esemplificativo, sfalci e potature) per le utenze domestiche;</w:t>
      </w:r>
    </w:p>
    <w:p w14:paraId="785F2F84"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di natura organica (frazione umida) per le utenze domestiche e non domestiche;</w:t>
      </w:r>
    </w:p>
    <w:p w14:paraId="76AED5AF"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pannolini e pannoloni (raccolta di prossimità);</w:t>
      </w:r>
    </w:p>
    <w:p w14:paraId="2C4888CC" w14:textId="32C8E1AC"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ingombranti per le utenze domestiche (raccolta domiciliare);</w:t>
      </w:r>
    </w:p>
    <w:p w14:paraId="75B4B513"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pile e farmaci (raccolta presso i rivenditori);</w:t>
      </w:r>
    </w:p>
    <w:p w14:paraId="3093983C"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fornitura di contenitori scarrabili e attrezzature per lo svolgimento dei servizi di raccolta occasionale;</w:t>
      </w:r>
    </w:p>
    <w:p w14:paraId="2943F2DD" w14:textId="77777777"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rimozione delle vecchie attrezzature non più funzionali ai nuovi servizi;</w:t>
      </w:r>
    </w:p>
    <w:p w14:paraId="2EC8E38D" w14:textId="60A0F90A" w:rsidR="00E31AF8" w:rsidRPr="00A50D8E" w:rsidRDefault="00E31AF8" w:rsidP="003E0476">
      <w:pPr>
        <w:pStyle w:val="Paragrafoelenco"/>
        <w:widowControl w:val="0"/>
        <w:numPr>
          <w:ilvl w:val="0"/>
          <w:numId w:val="23"/>
        </w:numPr>
        <w:autoSpaceDE w:val="0"/>
        <w:autoSpaceDN w:val="0"/>
        <w:spacing w:before="100" w:after="0"/>
        <w:ind w:left="284" w:right="-1" w:hanging="284"/>
        <w:jc w:val="left"/>
        <w:rPr>
          <w:lang w:eastAsia="en-US"/>
        </w:rPr>
      </w:pPr>
      <w:r w:rsidRPr="00A50D8E">
        <w:rPr>
          <w:lang w:eastAsia="en-US"/>
        </w:rPr>
        <w:t>manutenzione e sostituzione dei contenitori, delle attrezzature e dei veicoli</w:t>
      </w:r>
      <w:r w:rsidR="00A16019" w:rsidRPr="00A50D8E">
        <w:rPr>
          <w:lang w:eastAsia="en-US"/>
        </w:rPr>
        <w:t xml:space="preserve"> per lo svolgimento dei servizi.</w:t>
      </w:r>
    </w:p>
    <w:p w14:paraId="6BCE54D6" w14:textId="64F44418" w:rsidR="00E31AF8" w:rsidRDefault="00E31AF8" w:rsidP="00A50D8E">
      <w:pPr>
        <w:tabs>
          <w:tab w:val="left" w:pos="932"/>
          <w:tab w:val="left" w:pos="933"/>
        </w:tabs>
        <w:spacing w:before="37" w:line="273" w:lineRule="auto"/>
        <w:ind w:right="-1"/>
        <w:rPr>
          <w:lang w:eastAsia="en-US"/>
        </w:rPr>
      </w:pPr>
    </w:p>
    <w:p w14:paraId="09E546DB" w14:textId="4C9C71D0" w:rsidR="0088124B" w:rsidRDefault="0088124B" w:rsidP="00A50D8E">
      <w:pPr>
        <w:tabs>
          <w:tab w:val="left" w:pos="932"/>
          <w:tab w:val="left" w:pos="933"/>
        </w:tabs>
        <w:spacing w:before="37" w:line="273" w:lineRule="auto"/>
        <w:ind w:right="-1"/>
        <w:rPr>
          <w:lang w:eastAsia="en-US"/>
        </w:rPr>
      </w:pPr>
    </w:p>
    <w:p w14:paraId="28C70DD5" w14:textId="77777777" w:rsidR="0088124B" w:rsidRDefault="0088124B" w:rsidP="00A50D8E">
      <w:pPr>
        <w:tabs>
          <w:tab w:val="left" w:pos="932"/>
          <w:tab w:val="left" w:pos="933"/>
        </w:tabs>
        <w:spacing w:before="37" w:line="273" w:lineRule="auto"/>
        <w:ind w:right="-1"/>
        <w:rPr>
          <w:lang w:eastAsia="en-US"/>
        </w:rPr>
      </w:pPr>
    </w:p>
    <w:p w14:paraId="25DB807C" w14:textId="77777777" w:rsidR="00407A88" w:rsidRPr="008A2153" w:rsidRDefault="00407A88" w:rsidP="00407A88">
      <w:pPr>
        <w:pStyle w:val="Corpotesto"/>
        <w:spacing w:line="273" w:lineRule="auto"/>
        <w:ind w:right="821"/>
        <w:rPr>
          <w:b/>
          <w:bCs/>
          <w:color w:val="000000" w:themeColor="text1"/>
        </w:rPr>
      </w:pPr>
      <w:bookmarkStart w:id="35" w:name="_Toc42706063"/>
      <w:r w:rsidRPr="008A2153">
        <w:rPr>
          <w:b/>
          <w:bCs/>
          <w:color w:val="000000" w:themeColor="text1"/>
        </w:rPr>
        <w:lastRenderedPageBreak/>
        <w:t>Piattaforma ecologica di Stradella</w:t>
      </w:r>
      <w:bookmarkEnd w:id="35"/>
    </w:p>
    <w:p w14:paraId="70DCE8BD" w14:textId="77777777" w:rsidR="00407A88" w:rsidRPr="00A50D8E" w:rsidRDefault="00407A88" w:rsidP="00407A88">
      <w:pPr>
        <w:pStyle w:val="Corpotesto"/>
        <w:spacing w:line="276" w:lineRule="auto"/>
        <w:ind w:right="-1"/>
        <w:rPr>
          <w:lang w:eastAsia="en-US"/>
        </w:rPr>
      </w:pPr>
      <w:r w:rsidRPr="00A50D8E">
        <w:rPr>
          <w:lang w:eastAsia="en-US"/>
        </w:rPr>
        <w:t>Per le tipologie di rifiuto espressamente consentite da Autorizzazione dell’Ente Competente, Broni Stradella Pubblica srl mette a disposizione la propria Piattaforma ecologica sita in località Gioiello, via Zaccagnini s/n Stradella (PV): il cittadino, dietro presentazione di documento d’identità’, potrà conferire, entro certi limiti, gratuitamente le tipologie di rifiuto nel rispetto della normativa vigente.</w:t>
      </w:r>
    </w:p>
    <w:p w14:paraId="65D996BD" w14:textId="77777777" w:rsidR="00407A88" w:rsidRPr="00A16019" w:rsidRDefault="00407A88" w:rsidP="00407A88">
      <w:pPr>
        <w:pStyle w:val="Corpotesto"/>
        <w:spacing w:before="5"/>
        <w:ind w:right="-1"/>
        <w:rPr>
          <w:rFonts w:ascii="Times New Roman" w:hAnsi="Times New Roman"/>
          <w:color w:val="000000" w:themeColor="text1"/>
          <w:sz w:val="24"/>
          <w:szCs w:val="24"/>
        </w:rPr>
      </w:pPr>
    </w:p>
    <w:p w14:paraId="6778C911" w14:textId="77777777" w:rsidR="00407A88" w:rsidRPr="00A50D8E" w:rsidRDefault="00407A88" w:rsidP="00407A88">
      <w:pPr>
        <w:pStyle w:val="Corpotesto"/>
        <w:ind w:right="-1"/>
        <w:rPr>
          <w:rFonts w:cs="Arial"/>
          <w:b/>
          <w:color w:val="000000" w:themeColor="text1"/>
          <w:szCs w:val="24"/>
        </w:rPr>
      </w:pPr>
      <w:r w:rsidRPr="00A50D8E">
        <w:rPr>
          <w:rFonts w:cs="Arial"/>
          <w:b/>
          <w:color w:val="000000" w:themeColor="text1"/>
          <w:szCs w:val="24"/>
        </w:rPr>
        <w:t>Cosa accoglie la Piattaforma Ecologica</w:t>
      </w:r>
    </w:p>
    <w:p w14:paraId="1FC68D69" w14:textId="77777777" w:rsidR="00407A88" w:rsidRPr="00A50D8E" w:rsidRDefault="00407A88" w:rsidP="00407A88">
      <w:pPr>
        <w:pStyle w:val="Corpotesto"/>
        <w:spacing w:line="276" w:lineRule="auto"/>
        <w:ind w:right="-1"/>
        <w:rPr>
          <w:lang w:eastAsia="en-US"/>
        </w:rPr>
      </w:pPr>
      <w:r w:rsidRPr="00A50D8E">
        <w:rPr>
          <w:lang w:eastAsia="en-US"/>
        </w:rPr>
        <w:t>Alla Piattaforma Ecologica possono essere portati, i</w:t>
      </w:r>
      <w:r>
        <w:rPr>
          <w:lang w:eastAsia="en-US"/>
        </w:rPr>
        <w:t xml:space="preserve">n forma gratuita e direttamente </w:t>
      </w:r>
      <w:r w:rsidRPr="00A50D8E">
        <w:rPr>
          <w:lang w:eastAsia="en-US"/>
        </w:rPr>
        <w:t>dai cittadini con un mezzo proprio o mezzi noleggiati mediante le apposite agenzie di locazione, le tipologie di rifiuti</w:t>
      </w:r>
      <w:r>
        <w:rPr>
          <w:lang w:eastAsia="en-US"/>
        </w:rPr>
        <w:t xml:space="preserve"> elencati sul sito internet istituzionale del gestore.</w:t>
      </w:r>
    </w:p>
    <w:p w14:paraId="1F2BAEC4" w14:textId="77777777" w:rsidR="00407A88" w:rsidRDefault="00407A88" w:rsidP="00407A88">
      <w:pPr>
        <w:pStyle w:val="Paragrafoelenco"/>
        <w:widowControl w:val="0"/>
        <w:autoSpaceDE w:val="0"/>
        <w:autoSpaceDN w:val="0"/>
        <w:spacing w:before="157" w:after="0"/>
        <w:ind w:left="284" w:right="-1"/>
        <w:jc w:val="left"/>
        <w:rPr>
          <w:lang w:eastAsia="en-US"/>
        </w:rPr>
      </w:pPr>
    </w:p>
    <w:p w14:paraId="69DC62D4" w14:textId="77777777" w:rsidR="00407A88" w:rsidRPr="00A50D8E" w:rsidRDefault="00407A88" w:rsidP="00407A88">
      <w:pPr>
        <w:pStyle w:val="Corpotesto"/>
        <w:spacing w:line="273" w:lineRule="auto"/>
        <w:ind w:right="-1"/>
        <w:rPr>
          <w:lang w:eastAsia="en-US"/>
        </w:rPr>
      </w:pPr>
      <w:r w:rsidRPr="00A50D8E">
        <w:rPr>
          <w:lang w:eastAsia="en-US"/>
        </w:rPr>
        <w:t>I cittadini dei Comuni nei quali Broni Stradella Pubblica srl gestisce il servizio di raccolta e smaltimento rifiuti possono utilizzare la Piattaforma Ecologica.</w:t>
      </w:r>
    </w:p>
    <w:p w14:paraId="46C83FBF" w14:textId="77777777" w:rsidR="00407A88" w:rsidRPr="00A50D8E" w:rsidRDefault="00407A88" w:rsidP="00407A88">
      <w:pPr>
        <w:pStyle w:val="Corpotesto"/>
        <w:spacing w:before="195" w:line="276" w:lineRule="auto"/>
        <w:ind w:right="-1"/>
        <w:rPr>
          <w:lang w:eastAsia="en-US"/>
        </w:rPr>
      </w:pPr>
      <w:r w:rsidRPr="00A50D8E">
        <w:rPr>
          <w:lang w:eastAsia="en-US"/>
        </w:rPr>
        <w:t>Le imprese che svolgono attività sui territori gestiti da Broni Stradella Pubblica srl possono conferire previe: specifica autorizzazione, attestazione di autorizzazione al trasporto rifiuti e apposito formulario che evidenzi il luogo di produzione del rifiuto.</w:t>
      </w:r>
    </w:p>
    <w:p w14:paraId="0B426F56" w14:textId="77777777" w:rsidR="00407A88" w:rsidRDefault="00407A88" w:rsidP="00407A88">
      <w:pPr>
        <w:pStyle w:val="Corpotesto"/>
        <w:spacing w:before="101"/>
        <w:ind w:right="-1"/>
        <w:rPr>
          <w:rFonts w:cs="Arial"/>
          <w:color w:val="000000" w:themeColor="text1"/>
          <w:szCs w:val="24"/>
        </w:rPr>
      </w:pPr>
      <w:r w:rsidRPr="00A50D8E">
        <w:rPr>
          <w:rFonts w:cs="Arial"/>
          <w:color w:val="000000" w:themeColor="text1"/>
          <w:szCs w:val="24"/>
        </w:rPr>
        <w:t>Gli orari di apertura al pubblico sono disponibili sul sito istituzionale.</w:t>
      </w:r>
    </w:p>
    <w:p w14:paraId="1E793955" w14:textId="77777777" w:rsidR="002944D2" w:rsidRPr="00A50D8E" w:rsidRDefault="002944D2" w:rsidP="00A50D8E">
      <w:pPr>
        <w:pStyle w:val="Corpotesto"/>
        <w:spacing w:before="101"/>
        <w:ind w:right="-1"/>
        <w:rPr>
          <w:rFonts w:cs="Arial"/>
          <w:color w:val="000000" w:themeColor="text1"/>
          <w:szCs w:val="24"/>
        </w:rPr>
      </w:pPr>
    </w:p>
    <w:p w14:paraId="4F218120" w14:textId="77777777" w:rsidR="00A50D8E" w:rsidRPr="00A50D8E" w:rsidRDefault="00A50D8E" w:rsidP="003E0476">
      <w:pPr>
        <w:pStyle w:val="Corpotesto"/>
        <w:numPr>
          <w:ilvl w:val="0"/>
          <w:numId w:val="24"/>
        </w:numPr>
        <w:spacing w:line="273" w:lineRule="auto"/>
        <w:ind w:right="821"/>
        <w:rPr>
          <w:rFonts w:cs="Arial"/>
          <w:b/>
          <w:color w:val="000000" w:themeColor="text1"/>
          <w:szCs w:val="24"/>
        </w:rPr>
      </w:pPr>
      <w:r w:rsidRPr="00A50D8E">
        <w:rPr>
          <w:rFonts w:cs="Arial"/>
          <w:b/>
          <w:color w:val="000000" w:themeColor="text1"/>
          <w:szCs w:val="24"/>
        </w:rPr>
        <w:t>Raccolta e trasporto dei rifiuti urbani indifferenziati (secco residuo) per le utenze domestiche e non domestiche</w:t>
      </w:r>
    </w:p>
    <w:p w14:paraId="53638E3A" w14:textId="77777777" w:rsidR="00A50D8E" w:rsidRPr="00A50D8E" w:rsidRDefault="00A50D8E" w:rsidP="00A50D8E">
      <w:pPr>
        <w:pStyle w:val="Corpotesto"/>
        <w:spacing w:before="9"/>
        <w:ind w:right="821"/>
        <w:rPr>
          <w:rFonts w:cs="Arial"/>
          <w:b/>
          <w:color w:val="000000" w:themeColor="text1"/>
          <w:szCs w:val="24"/>
        </w:rPr>
      </w:pPr>
    </w:p>
    <w:p w14:paraId="2D542C9A" w14:textId="77777777" w:rsidR="00A50D8E" w:rsidRPr="00A50D8E" w:rsidRDefault="00A50D8E" w:rsidP="00942D43">
      <w:pPr>
        <w:pStyle w:val="Corpotesto"/>
        <w:spacing w:line="276" w:lineRule="auto"/>
        <w:ind w:right="-1"/>
        <w:rPr>
          <w:rFonts w:cs="Arial"/>
          <w:color w:val="000000" w:themeColor="text1"/>
          <w:szCs w:val="24"/>
        </w:rPr>
      </w:pPr>
      <w:r w:rsidRPr="00A50D8E">
        <w:rPr>
          <w:rFonts w:cs="Arial"/>
          <w:color w:val="000000" w:themeColor="text1"/>
          <w:szCs w:val="24"/>
        </w:rPr>
        <w:t>Il servizio consiste nella raccolta domiciliare e stradale e nel trasporto dei rifiuti urbani indifferenziati (secco residuo) presso le utenze domestiche e non domestiche, a mezzo svuotamento idonei contenitori.</w:t>
      </w:r>
    </w:p>
    <w:p w14:paraId="113FC825" w14:textId="77777777" w:rsidR="00A50D8E" w:rsidRPr="00A50D8E" w:rsidRDefault="00A50D8E" w:rsidP="00942D43">
      <w:pPr>
        <w:pStyle w:val="Corpotesto"/>
        <w:spacing w:before="5"/>
        <w:ind w:right="-1"/>
        <w:rPr>
          <w:rFonts w:cs="Arial"/>
          <w:color w:val="000000" w:themeColor="text1"/>
          <w:szCs w:val="24"/>
        </w:rPr>
      </w:pPr>
    </w:p>
    <w:p w14:paraId="56EDEFC2" w14:textId="77777777" w:rsidR="00A50D8E" w:rsidRPr="00A50D8E" w:rsidRDefault="00A50D8E" w:rsidP="003E0476">
      <w:pPr>
        <w:pStyle w:val="Corpotesto"/>
        <w:numPr>
          <w:ilvl w:val="0"/>
          <w:numId w:val="24"/>
        </w:numPr>
        <w:spacing w:line="276" w:lineRule="auto"/>
        <w:ind w:right="-1"/>
        <w:rPr>
          <w:rFonts w:cs="Arial"/>
          <w:b/>
          <w:color w:val="000000" w:themeColor="text1"/>
          <w:szCs w:val="24"/>
        </w:rPr>
      </w:pPr>
      <w:r w:rsidRPr="00A50D8E">
        <w:rPr>
          <w:rFonts w:cs="Arial"/>
          <w:b/>
          <w:color w:val="000000" w:themeColor="text1"/>
          <w:szCs w:val="24"/>
        </w:rPr>
        <w:t>Raccolta e trasporto dei rifiuti urbani di natura organica (frazione umida) per le utenze domestiche e non domestiche</w:t>
      </w:r>
    </w:p>
    <w:p w14:paraId="0113C7C9" w14:textId="77777777" w:rsidR="00A50D8E" w:rsidRPr="00A50D8E" w:rsidRDefault="00A50D8E" w:rsidP="00942D43">
      <w:pPr>
        <w:pStyle w:val="Corpotesto"/>
        <w:spacing w:before="6"/>
        <w:ind w:right="-1"/>
        <w:rPr>
          <w:rFonts w:cs="Arial"/>
          <w:b/>
          <w:color w:val="000000" w:themeColor="text1"/>
          <w:szCs w:val="24"/>
        </w:rPr>
      </w:pPr>
    </w:p>
    <w:p w14:paraId="6EE4297B" w14:textId="77777777" w:rsidR="00A50D8E" w:rsidRPr="00A50D8E" w:rsidRDefault="00A50D8E" w:rsidP="00942D43">
      <w:pPr>
        <w:pStyle w:val="Corpotesto"/>
        <w:spacing w:before="1" w:line="276" w:lineRule="auto"/>
        <w:ind w:right="-1"/>
        <w:rPr>
          <w:rFonts w:cs="Arial"/>
          <w:color w:val="000000" w:themeColor="text1"/>
          <w:szCs w:val="24"/>
        </w:rPr>
      </w:pPr>
      <w:r w:rsidRPr="00A50D8E">
        <w:rPr>
          <w:rFonts w:cs="Arial"/>
          <w:color w:val="000000" w:themeColor="text1"/>
          <w:szCs w:val="24"/>
        </w:rPr>
        <w:t>Il servizio consiste nella raccolta domiciliare e stradale e trasporto dei rifiuti urbani organici putrescibili quali scarti di cucina (organico), scarti di frutta e verdura, fondi di caffè, fiori recisi, ecc., presso le utenze domestiche e non domestiche, a mezzo svuotamento idonei contenitori.</w:t>
      </w:r>
    </w:p>
    <w:p w14:paraId="42184E1E" w14:textId="77777777" w:rsidR="00A50D8E" w:rsidRPr="00A50D8E" w:rsidRDefault="00A50D8E" w:rsidP="00942D43">
      <w:pPr>
        <w:pStyle w:val="Corpotesto"/>
        <w:spacing w:before="4"/>
        <w:ind w:right="-1"/>
        <w:rPr>
          <w:rFonts w:cs="Arial"/>
          <w:color w:val="000000" w:themeColor="text1"/>
          <w:szCs w:val="24"/>
        </w:rPr>
      </w:pPr>
    </w:p>
    <w:p w14:paraId="3979B2A2" w14:textId="77777777" w:rsidR="00A50D8E" w:rsidRPr="00A50D8E" w:rsidRDefault="00A50D8E" w:rsidP="003E0476">
      <w:pPr>
        <w:pStyle w:val="Corpotesto"/>
        <w:numPr>
          <w:ilvl w:val="0"/>
          <w:numId w:val="24"/>
        </w:numPr>
        <w:spacing w:line="276" w:lineRule="auto"/>
        <w:ind w:right="-1"/>
        <w:rPr>
          <w:rFonts w:cs="Arial"/>
          <w:b/>
          <w:color w:val="000000" w:themeColor="text1"/>
          <w:szCs w:val="24"/>
        </w:rPr>
      </w:pPr>
      <w:r w:rsidRPr="00A50D8E">
        <w:rPr>
          <w:rFonts w:cs="Arial"/>
          <w:b/>
          <w:color w:val="000000" w:themeColor="text1"/>
          <w:szCs w:val="24"/>
        </w:rPr>
        <w:t>Racco</w:t>
      </w:r>
      <w:r w:rsidRPr="00A50D8E">
        <w:rPr>
          <w:rFonts w:cs="Arial"/>
          <w:color w:val="000000" w:themeColor="text1"/>
          <w:szCs w:val="24"/>
        </w:rPr>
        <w:t>l</w:t>
      </w:r>
      <w:r w:rsidRPr="00A50D8E">
        <w:rPr>
          <w:rFonts w:cs="Arial"/>
          <w:b/>
          <w:color w:val="000000" w:themeColor="text1"/>
          <w:szCs w:val="24"/>
        </w:rPr>
        <w:t>ta e trasporto dei rifiuti urbani costituti da carta/cartone per le utenze domestiche e non domestiche</w:t>
      </w:r>
    </w:p>
    <w:p w14:paraId="0CC6D39C" w14:textId="77777777" w:rsidR="00A50D8E" w:rsidRPr="00A50D8E" w:rsidRDefault="00A50D8E" w:rsidP="00942D43">
      <w:pPr>
        <w:pStyle w:val="Corpotesto"/>
        <w:spacing w:before="4"/>
        <w:ind w:right="-1"/>
        <w:rPr>
          <w:rFonts w:cs="Arial"/>
          <w:b/>
          <w:color w:val="000000" w:themeColor="text1"/>
          <w:szCs w:val="24"/>
        </w:rPr>
      </w:pPr>
    </w:p>
    <w:p w14:paraId="42B0CA95" w14:textId="77777777" w:rsidR="00A50D8E" w:rsidRPr="00A50D8E" w:rsidRDefault="00A50D8E" w:rsidP="00942D43">
      <w:pPr>
        <w:pStyle w:val="Corpotesto"/>
        <w:spacing w:line="276" w:lineRule="auto"/>
        <w:ind w:right="-1"/>
        <w:rPr>
          <w:rFonts w:cs="Arial"/>
          <w:color w:val="000000" w:themeColor="text1"/>
          <w:szCs w:val="24"/>
        </w:rPr>
      </w:pPr>
      <w:r w:rsidRPr="00A50D8E">
        <w:rPr>
          <w:rFonts w:cs="Arial"/>
          <w:color w:val="000000" w:themeColor="text1"/>
          <w:szCs w:val="24"/>
        </w:rPr>
        <w:lastRenderedPageBreak/>
        <w:t>Il servizio consisterà nella raccolta domiciliare e stradale e nel trasporto dei rifiuti urbani, costituiti da carta/cartone, per le utenze domestiche e non domestiche, a mezzo svuotamento idonei contenitori.</w:t>
      </w:r>
    </w:p>
    <w:p w14:paraId="135897D7" w14:textId="77777777" w:rsidR="00A50D8E" w:rsidRPr="00A50D8E" w:rsidRDefault="00A50D8E" w:rsidP="00942D43">
      <w:pPr>
        <w:pStyle w:val="Corpotesto"/>
        <w:spacing w:before="7"/>
        <w:ind w:right="-1"/>
        <w:rPr>
          <w:rFonts w:cs="Arial"/>
          <w:color w:val="000000" w:themeColor="text1"/>
          <w:szCs w:val="24"/>
        </w:rPr>
      </w:pPr>
    </w:p>
    <w:p w14:paraId="48C5C130" w14:textId="77777777" w:rsidR="00A50D8E" w:rsidRPr="00A50D8E" w:rsidRDefault="00A50D8E" w:rsidP="003E0476">
      <w:pPr>
        <w:pStyle w:val="Corpotesto"/>
        <w:numPr>
          <w:ilvl w:val="0"/>
          <w:numId w:val="24"/>
        </w:numPr>
        <w:spacing w:line="273" w:lineRule="auto"/>
        <w:ind w:right="-1"/>
        <w:rPr>
          <w:rFonts w:cs="Arial"/>
          <w:b/>
          <w:color w:val="000000" w:themeColor="text1"/>
          <w:szCs w:val="24"/>
        </w:rPr>
      </w:pPr>
      <w:r w:rsidRPr="00A50D8E">
        <w:rPr>
          <w:rFonts w:cs="Arial"/>
          <w:b/>
          <w:color w:val="000000" w:themeColor="text1"/>
          <w:szCs w:val="24"/>
        </w:rPr>
        <w:t>Raccolta e trasporto dei rifiuti urbani costituiti da imballaggi in plastica per le utenze domestiche e non</w:t>
      </w:r>
      <w:r w:rsidRPr="00A50D8E">
        <w:rPr>
          <w:rFonts w:cs="Arial"/>
          <w:b/>
          <w:color w:val="000000" w:themeColor="text1"/>
          <w:spacing w:val="-6"/>
          <w:szCs w:val="24"/>
        </w:rPr>
        <w:t xml:space="preserve"> </w:t>
      </w:r>
      <w:r w:rsidRPr="00A50D8E">
        <w:rPr>
          <w:rFonts w:cs="Arial"/>
          <w:b/>
          <w:color w:val="000000" w:themeColor="text1"/>
          <w:szCs w:val="24"/>
        </w:rPr>
        <w:t>domestiche</w:t>
      </w:r>
    </w:p>
    <w:p w14:paraId="65911D1C" w14:textId="77777777" w:rsidR="00A50D8E" w:rsidRPr="00A50D8E" w:rsidRDefault="00A50D8E" w:rsidP="00942D43">
      <w:pPr>
        <w:pStyle w:val="Corpotesto"/>
        <w:spacing w:before="9"/>
        <w:ind w:right="-1"/>
        <w:rPr>
          <w:rFonts w:cs="Arial"/>
          <w:b/>
          <w:color w:val="000000" w:themeColor="text1"/>
          <w:szCs w:val="24"/>
        </w:rPr>
      </w:pPr>
    </w:p>
    <w:p w14:paraId="0B16B0BD" w14:textId="77777777" w:rsidR="00A50D8E" w:rsidRPr="00A50D8E" w:rsidRDefault="00A50D8E" w:rsidP="00942D43">
      <w:pPr>
        <w:pStyle w:val="Corpotesto"/>
        <w:spacing w:line="276" w:lineRule="auto"/>
        <w:ind w:right="-1"/>
        <w:rPr>
          <w:rFonts w:cs="Arial"/>
          <w:color w:val="000000" w:themeColor="text1"/>
          <w:szCs w:val="24"/>
        </w:rPr>
      </w:pPr>
      <w:r w:rsidRPr="00A50D8E">
        <w:rPr>
          <w:rFonts w:cs="Arial"/>
          <w:color w:val="000000" w:themeColor="text1"/>
          <w:szCs w:val="24"/>
        </w:rPr>
        <w:t>Il servizio consiste nella raccolta domiciliare e stradale dei rifiuti urbani costituiti da imballaggi in plastica per le utenze domestiche e non domestiche, a mezzo svuotamento idonei contenitori.</w:t>
      </w:r>
    </w:p>
    <w:p w14:paraId="0086F5EA" w14:textId="77777777" w:rsidR="00A50D8E" w:rsidRPr="00A50D8E" w:rsidRDefault="00A50D8E" w:rsidP="00942D43">
      <w:pPr>
        <w:pStyle w:val="Corpotesto"/>
        <w:spacing w:before="5"/>
        <w:ind w:right="-1"/>
        <w:rPr>
          <w:rFonts w:cs="Arial"/>
          <w:color w:val="000000" w:themeColor="text1"/>
          <w:szCs w:val="24"/>
        </w:rPr>
      </w:pPr>
    </w:p>
    <w:p w14:paraId="5494CEC6" w14:textId="77777777" w:rsidR="00A50D8E" w:rsidRPr="00A50D8E" w:rsidRDefault="00A50D8E" w:rsidP="003E0476">
      <w:pPr>
        <w:pStyle w:val="Corpotesto"/>
        <w:numPr>
          <w:ilvl w:val="0"/>
          <w:numId w:val="24"/>
        </w:numPr>
        <w:spacing w:line="276" w:lineRule="auto"/>
        <w:ind w:right="-1"/>
        <w:rPr>
          <w:rFonts w:cs="Arial"/>
          <w:b/>
          <w:color w:val="000000" w:themeColor="text1"/>
          <w:szCs w:val="24"/>
        </w:rPr>
      </w:pPr>
      <w:r w:rsidRPr="00A50D8E">
        <w:rPr>
          <w:rFonts w:cs="Arial"/>
          <w:b/>
          <w:color w:val="000000" w:themeColor="text1"/>
          <w:szCs w:val="24"/>
        </w:rPr>
        <w:t>Raccolta e trasporto dei rifiuti urbani costituiti da vetro e imballaggi metallici per le utenze domestiche e non domestiche</w:t>
      </w:r>
    </w:p>
    <w:p w14:paraId="6BCD67AE" w14:textId="77777777" w:rsidR="00A50D8E" w:rsidRPr="00A50D8E" w:rsidRDefault="00A50D8E" w:rsidP="00942D43">
      <w:pPr>
        <w:pStyle w:val="Corpotesto"/>
        <w:spacing w:before="6"/>
        <w:ind w:right="-1"/>
        <w:rPr>
          <w:rFonts w:cs="Arial"/>
          <w:b/>
          <w:color w:val="000000" w:themeColor="text1"/>
          <w:szCs w:val="24"/>
        </w:rPr>
      </w:pPr>
    </w:p>
    <w:p w14:paraId="420F7D24" w14:textId="77777777" w:rsidR="00A50D8E" w:rsidRPr="00A50D8E" w:rsidRDefault="00A50D8E" w:rsidP="00942D43">
      <w:pPr>
        <w:pStyle w:val="Corpotesto"/>
        <w:spacing w:line="276" w:lineRule="auto"/>
        <w:ind w:right="-1"/>
        <w:rPr>
          <w:rFonts w:cs="Arial"/>
          <w:color w:val="000000" w:themeColor="text1"/>
          <w:szCs w:val="24"/>
        </w:rPr>
      </w:pPr>
      <w:r w:rsidRPr="00A50D8E">
        <w:rPr>
          <w:rFonts w:cs="Arial"/>
          <w:color w:val="000000" w:themeColor="text1"/>
          <w:szCs w:val="24"/>
        </w:rPr>
        <w:t>Il servizio consisterà nella raccolta domiciliare e stradale e nel trasporto dei rifiuti urbani costituiti da vetro e da imballaggi metallici per le utenze domestiche e non domestiche (bottiglie in vetro, vasetti, bicchieri, lattine, barattolame, ecc.), a mezzo svuotamento idonei contenitori.</w:t>
      </w:r>
    </w:p>
    <w:p w14:paraId="67409C87" w14:textId="77777777" w:rsidR="00A50D8E" w:rsidRPr="00A50D8E" w:rsidRDefault="00A50D8E" w:rsidP="00A50D8E">
      <w:pPr>
        <w:pStyle w:val="Corpotesto"/>
        <w:spacing w:before="9"/>
        <w:ind w:right="821"/>
        <w:rPr>
          <w:rFonts w:cs="Arial"/>
          <w:color w:val="000000" w:themeColor="text1"/>
          <w:szCs w:val="24"/>
        </w:rPr>
      </w:pPr>
    </w:p>
    <w:p w14:paraId="34C1C7B4" w14:textId="77777777" w:rsidR="00A50D8E" w:rsidRPr="00A50D8E" w:rsidRDefault="00A50D8E" w:rsidP="003E0476">
      <w:pPr>
        <w:pStyle w:val="Corpotesto"/>
        <w:numPr>
          <w:ilvl w:val="0"/>
          <w:numId w:val="24"/>
        </w:numPr>
        <w:spacing w:before="101" w:line="276" w:lineRule="auto"/>
        <w:ind w:right="-1"/>
        <w:rPr>
          <w:rFonts w:cs="Arial"/>
          <w:b/>
          <w:color w:val="000000" w:themeColor="text1"/>
          <w:szCs w:val="24"/>
        </w:rPr>
      </w:pPr>
      <w:r w:rsidRPr="00A50D8E">
        <w:rPr>
          <w:rFonts w:cs="Arial"/>
          <w:b/>
          <w:color w:val="000000" w:themeColor="text1"/>
          <w:szCs w:val="24"/>
        </w:rPr>
        <w:t>Raccolta domiciliare e trasporto dei rifiuti urbani costituiti da scarti vegetali (verde) per le utenze</w:t>
      </w:r>
      <w:r w:rsidRPr="00A50D8E">
        <w:rPr>
          <w:rFonts w:cs="Arial"/>
          <w:b/>
          <w:color w:val="000000" w:themeColor="text1"/>
          <w:spacing w:val="-6"/>
          <w:szCs w:val="24"/>
        </w:rPr>
        <w:t xml:space="preserve"> </w:t>
      </w:r>
      <w:r w:rsidRPr="00A50D8E">
        <w:rPr>
          <w:rFonts w:cs="Arial"/>
          <w:b/>
          <w:color w:val="000000" w:themeColor="text1"/>
          <w:szCs w:val="24"/>
        </w:rPr>
        <w:t>domestiche</w:t>
      </w:r>
    </w:p>
    <w:p w14:paraId="09170402" w14:textId="77777777" w:rsidR="00A50D8E" w:rsidRPr="00A50D8E" w:rsidRDefault="00A50D8E" w:rsidP="00942D43">
      <w:pPr>
        <w:pStyle w:val="Corpotesto"/>
        <w:spacing w:before="3"/>
        <w:ind w:right="-1"/>
        <w:rPr>
          <w:rFonts w:cs="Arial"/>
          <w:b/>
          <w:color w:val="000000" w:themeColor="text1"/>
          <w:szCs w:val="24"/>
        </w:rPr>
      </w:pPr>
    </w:p>
    <w:p w14:paraId="53017C5E" w14:textId="77777777" w:rsidR="00A50D8E" w:rsidRPr="00A50D8E" w:rsidRDefault="00A50D8E" w:rsidP="00942D43">
      <w:pPr>
        <w:pStyle w:val="Corpotesto"/>
        <w:spacing w:before="1" w:line="276" w:lineRule="auto"/>
        <w:ind w:right="-1"/>
        <w:rPr>
          <w:rFonts w:cs="Arial"/>
          <w:color w:val="000000" w:themeColor="text1"/>
          <w:szCs w:val="24"/>
        </w:rPr>
      </w:pPr>
      <w:r w:rsidRPr="00A50D8E">
        <w:rPr>
          <w:rFonts w:cs="Arial"/>
          <w:color w:val="000000" w:themeColor="text1"/>
          <w:szCs w:val="24"/>
        </w:rPr>
        <w:t>Il servizio consiste nella raccolta domiciliare e nel trasporto dei rifiuti provenienti da sfalci e potature (frazione verde) per tutte le utenze domestiche del territorio comunale a mezzo svuotamento idonei contenitori.</w:t>
      </w:r>
    </w:p>
    <w:p w14:paraId="7B0D1276" w14:textId="77777777" w:rsidR="00A50D8E" w:rsidRPr="00A50D8E" w:rsidRDefault="00A50D8E" w:rsidP="00942D43">
      <w:pPr>
        <w:pStyle w:val="Corpotesto"/>
        <w:spacing w:before="7"/>
        <w:ind w:right="-1"/>
        <w:rPr>
          <w:rFonts w:cs="Arial"/>
          <w:color w:val="000000" w:themeColor="text1"/>
          <w:szCs w:val="24"/>
        </w:rPr>
      </w:pPr>
    </w:p>
    <w:p w14:paraId="3F8A43C9" w14:textId="77777777" w:rsidR="00A50D8E" w:rsidRPr="00A50D8E" w:rsidRDefault="00A50D8E" w:rsidP="003E0476">
      <w:pPr>
        <w:pStyle w:val="Corpotesto"/>
        <w:numPr>
          <w:ilvl w:val="0"/>
          <w:numId w:val="24"/>
        </w:numPr>
        <w:ind w:right="-1"/>
        <w:rPr>
          <w:rFonts w:cs="Arial"/>
          <w:b/>
          <w:color w:val="000000" w:themeColor="text1"/>
          <w:szCs w:val="24"/>
        </w:rPr>
      </w:pPr>
      <w:r w:rsidRPr="00A50D8E">
        <w:rPr>
          <w:rFonts w:cs="Arial"/>
          <w:b/>
          <w:color w:val="000000" w:themeColor="text1"/>
          <w:szCs w:val="24"/>
        </w:rPr>
        <w:t>Raccolta e trasporto dei rifiuti urbani ingombranti/RAEE</w:t>
      </w:r>
    </w:p>
    <w:p w14:paraId="365746DE" w14:textId="77777777" w:rsidR="00A50D8E" w:rsidRPr="00A50D8E" w:rsidRDefault="00A50D8E" w:rsidP="00942D43">
      <w:pPr>
        <w:pStyle w:val="Corpotesto"/>
        <w:spacing w:before="7"/>
        <w:ind w:right="-1"/>
        <w:rPr>
          <w:rFonts w:cs="Arial"/>
          <w:b/>
          <w:color w:val="000000" w:themeColor="text1"/>
          <w:szCs w:val="24"/>
        </w:rPr>
      </w:pPr>
    </w:p>
    <w:p w14:paraId="4D468C1D" w14:textId="77777777" w:rsidR="00A50D8E" w:rsidRPr="00A50D8E" w:rsidRDefault="00A50D8E" w:rsidP="00942D43">
      <w:pPr>
        <w:pStyle w:val="Corpotesto"/>
        <w:spacing w:line="276" w:lineRule="auto"/>
        <w:ind w:right="-1"/>
        <w:rPr>
          <w:rFonts w:cs="Arial"/>
          <w:color w:val="000000" w:themeColor="text1"/>
          <w:szCs w:val="24"/>
        </w:rPr>
      </w:pPr>
      <w:r w:rsidRPr="00A50D8E">
        <w:rPr>
          <w:rFonts w:cs="Arial"/>
          <w:color w:val="000000" w:themeColor="text1"/>
          <w:szCs w:val="24"/>
        </w:rPr>
        <w:t>Il servizio consiste nella raccolta, dei rifiuti urbani ingombranti/RAEE provenienti da locali e luoghi adibiti ad uso di civile abitazione. In generale, saranno considerati ingombranti, tutti quei rifiuti di grandi dimensioni (divani, sedie, reti dei letti ecc.). Il servizio consisterà nella raccolta presso il domicilio, previo prenotazione secondo le modalità pubblicate sul sito aziendale.</w:t>
      </w:r>
    </w:p>
    <w:p w14:paraId="267A09BB" w14:textId="77777777" w:rsidR="00A50D8E" w:rsidRPr="00A50D8E" w:rsidRDefault="00A50D8E" w:rsidP="00942D43">
      <w:pPr>
        <w:pStyle w:val="Corpotesto"/>
        <w:spacing w:before="6"/>
        <w:ind w:right="-1"/>
        <w:rPr>
          <w:rFonts w:cs="Arial"/>
          <w:color w:val="FF0000"/>
          <w:szCs w:val="24"/>
        </w:rPr>
      </w:pPr>
    </w:p>
    <w:p w14:paraId="32D41291" w14:textId="77777777" w:rsidR="00A50D8E" w:rsidRPr="00A50D8E" w:rsidRDefault="00A50D8E" w:rsidP="003E0476">
      <w:pPr>
        <w:pStyle w:val="Corpotesto"/>
        <w:numPr>
          <w:ilvl w:val="0"/>
          <w:numId w:val="24"/>
        </w:numPr>
        <w:ind w:right="-1"/>
        <w:rPr>
          <w:rFonts w:cs="Arial"/>
          <w:b/>
          <w:color w:val="000000" w:themeColor="text1"/>
          <w:szCs w:val="24"/>
        </w:rPr>
      </w:pPr>
      <w:r w:rsidRPr="00A50D8E">
        <w:rPr>
          <w:rFonts w:cs="Arial"/>
          <w:b/>
          <w:color w:val="000000" w:themeColor="text1"/>
          <w:szCs w:val="24"/>
        </w:rPr>
        <w:t>Raccolta stradale e trasporto dei rifiuti urbani costituti da pile e farmaci</w:t>
      </w:r>
    </w:p>
    <w:p w14:paraId="0CD91108" w14:textId="77777777" w:rsidR="00A50D8E" w:rsidRPr="00A50D8E" w:rsidRDefault="00A50D8E" w:rsidP="00942D43">
      <w:pPr>
        <w:pStyle w:val="Corpotesto"/>
        <w:spacing w:before="7"/>
        <w:ind w:right="-1"/>
        <w:rPr>
          <w:rFonts w:cs="Arial"/>
          <w:b/>
          <w:color w:val="000000" w:themeColor="text1"/>
          <w:szCs w:val="24"/>
        </w:rPr>
      </w:pPr>
    </w:p>
    <w:p w14:paraId="7E6F16E6" w14:textId="65D14340" w:rsidR="00A50D8E" w:rsidRPr="00A50D8E" w:rsidRDefault="00A50D8E" w:rsidP="00942D43">
      <w:pPr>
        <w:pStyle w:val="Corpotesto"/>
        <w:ind w:right="-1"/>
        <w:rPr>
          <w:rFonts w:cs="Arial"/>
          <w:color w:val="000000" w:themeColor="text1"/>
          <w:szCs w:val="24"/>
        </w:rPr>
      </w:pPr>
      <w:r>
        <w:rPr>
          <w:rFonts w:cs="Arial"/>
          <w:color w:val="000000" w:themeColor="text1"/>
          <w:szCs w:val="24"/>
        </w:rPr>
        <w:t>Il servizio consiste nel c</w:t>
      </w:r>
      <w:r w:rsidRPr="00A50D8E">
        <w:rPr>
          <w:rFonts w:cs="Arial"/>
          <w:color w:val="000000" w:themeColor="text1"/>
          <w:szCs w:val="24"/>
        </w:rPr>
        <w:t>onferimento a cura dell’utenza in idonei contenitori stradali presso i rivenditori.</w:t>
      </w:r>
    </w:p>
    <w:p w14:paraId="06CE8233" w14:textId="77777777" w:rsidR="00A50D8E" w:rsidRPr="00A50D8E" w:rsidRDefault="00A50D8E" w:rsidP="00942D43">
      <w:pPr>
        <w:pStyle w:val="Corpotesto"/>
        <w:spacing w:before="9"/>
        <w:ind w:right="-1"/>
        <w:rPr>
          <w:rFonts w:cs="Arial"/>
          <w:color w:val="000000" w:themeColor="text1"/>
          <w:szCs w:val="24"/>
        </w:rPr>
      </w:pPr>
    </w:p>
    <w:p w14:paraId="659993EB" w14:textId="79179802" w:rsidR="00E31AF8" w:rsidRPr="00A50D8E" w:rsidRDefault="00A50D8E" w:rsidP="00D17BCA">
      <w:pPr>
        <w:pStyle w:val="Titolo2"/>
      </w:pPr>
      <w:bookmarkStart w:id="36" w:name="_Toc134446281"/>
      <w:r w:rsidRPr="00A50D8E">
        <w:lastRenderedPageBreak/>
        <w:t>Spazzamento, lavaggio e pulizia di suolo pubblico</w:t>
      </w:r>
      <w:bookmarkEnd w:id="36"/>
    </w:p>
    <w:p w14:paraId="7FA86455" w14:textId="77777777" w:rsidR="00A50D8E" w:rsidRDefault="00E31AF8" w:rsidP="00942D43">
      <w:pPr>
        <w:pStyle w:val="Corpotesto"/>
        <w:spacing w:line="276" w:lineRule="auto"/>
        <w:ind w:right="-1"/>
        <w:rPr>
          <w:lang w:eastAsia="en-US"/>
        </w:rPr>
      </w:pPr>
      <w:r w:rsidRPr="00A50D8E">
        <w:rPr>
          <w:lang w:eastAsia="en-US"/>
        </w:rPr>
        <w:t xml:space="preserve">Nello specifico, la pulizia del suolo pubblico (strade, piazze, marciapiedi pubblici e/o privati ad uso pubblico) è effettuata sia manualmente, sia attraverso ausili meccanici e comprende anche i servizi di lavaggio delle strade. </w:t>
      </w:r>
    </w:p>
    <w:p w14:paraId="04066FC2" w14:textId="040CF1E4" w:rsidR="00A50D8E" w:rsidRPr="00A50D8E" w:rsidRDefault="00A50D8E" w:rsidP="00942D43">
      <w:pPr>
        <w:pStyle w:val="Corpotesto"/>
        <w:spacing w:line="276" w:lineRule="auto"/>
        <w:ind w:right="-1"/>
        <w:rPr>
          <w:rFonts w:cs="Arial"/>
          <w:color w:val="000000" w:themeColor="text1"/>
          <w:szCs w:val="24"/>
        </w:rPr>
      </w:pPr>
      <w:r w:rsidRPr="00A50D8E">
        <w:rPr>
          <w:rFonts w:cs="Arial"/>
          <w:color w:val="000000" w:themeColor="text1"/>
          <w:szCs w:val="24"/>
        </w:rPr>
        <w:t>Broni Stradella Pubblica srl si impegnerà ad evitare, per quanto possibile, intralci alla circolazione stradale e disturbo alla quiete pubblica e ad usare tutti gli accorgimenti per evitare il sollevamento di polveri.</w:t>
      </w:r>
    </w:p>
    <w:p w14:paraId="64BBC3DA" w14:textId="1B6FEEB8" w:rsidR="0087277C" w:rsidRDefault="0087277C">
      <w:pPr>
        <w:spacing w:after="0"/>
        <w:jc w:val="left"/>
        <w:rPr>
          <w:rFonts w:ascii="Times New Roman" w:hAnsi="Times New Roman"/>
          <w:color w:val="FF0000"/>
          <w:sz w:val="24"/>
          <w:szCs w:val="24"/>
        </w:rPr>
      </w:pPr>
      <w:r>
        <w:rPr>
          <w:rFonts w:ascii="Times New Roman" w:hAnsi="Times New Roman"/>
          <w:color w:val="FF0000"/>
          <w:sz w:val="24"/>
          <w:szCs w:val="24"/>
        </w:rPr>
        <w:br w:type="page"/>
      </w:r>
    </w:p>
    <w:p w14:paraId="53C4BAB3" w14:textId="121BB65B" w:rsidR="00A5013D" w:rsidRDefault="005D27A9" w:rsidP="00D17BCA">
      <w:pPr>
        <w:pStyle w:val="Titolo1"/>
      </w:pPr>
      <w:bookmarkStart w:id="37" w:name="_Toc118294647"/>
      <w:bookmarkStart w:id="38" w:name="_Toc134446282"/>
      <w:r w:rsidRPr="00555B47">
        <w:lastRenderedPageBreak/>
        <w:t>perimetro di riferimento</w:t>
      </w:r>
      <w:bookmarkEnd w:id="37"/>
      <w:bookmarkEnd w:id="38"/>
    </w:p>
    <w:p w14:paraId="3577378E" w14:textId="59D9BE31" w:rsidR="005D27A9" w:rsidRPr="00555B47" w:rsidRDefault="005D27A9" w:rsidP="005D27A9">
      <w:pPr>
        <w:rPr>
          <w:color w:val="000000" w:themeColor="text1"/>
          <w:lang w:eastAsia="en-US"/>
        </w:rPr>
      </w:pPr>
      <w:r w:rsidRPr="00D17BCA">
        <w:rPr>
          <w:color w:val="000000" w:themeColor="text1"/>
          <w:lang w:eastAsia="en-US"/>
        </w:rPr>
        <w:t>Con riferimento ai servizi</w:t>
      </w:r>
      <w:r w:rsidRPr="00555B47">
        <w:rPr>
          <w:color w:val="000000" w:themeColor="text1"/>
          <w:lang w:eastAsia="en-US"/>
        </w:rPr>
        <w:t xml:space="preserve"> erogati dal Broni Stradella Pubblica srl nel Comune di </w:t>
      </w:r>
      <w:r w:rsidR="00F22440">
        <w:rPr>
          <w:color w:val="000000" w:themeColor="text1"/>
          <w:lang w:eastAsia="en-US"/>
        </w:rPr>
        <w:t>Rea</w:t>
      </w:r>
      <w:r w:rsidR="007A45C0">
        <w:rPr>
          <w:color w:val="000000" w:themeColor="text1"/>
          <w:lang w:eastAsia="en-US"/>
        </w:rPr>
        <w:t xml:space="preserve"> </w:t>
      </w:r>
      <w:r w:rsidRPr="00555B47">
        <w:rPr>
          <w:color w:val="000000" w:themeColor="text1"/>
          <w:lang w:eastAsia="en-US"/>
        </w:rPr>
        <w:t>si esplicita quanto segue.</w:t>
      </w:r>
    </w:p>
    <w:p w14:paraId="399B0F17" w14:textId="390E5950" w:rsidR="005D27A9" w:rsidRPr="00706EAA" w:rsidRDefault="005D27A9" w:rsidP="005D27A9">
      <w:pPr>
        <w:rPr>
          <w:lang w:eastAsia="en-US"/>
        </w:rPr>
      </w:pPr>
      <w:r>
        <w:rPr>
          <w:lang w:eastAsia="en-US"/>
        </w:rPr>
        <w:t>A</w:t>
      </w:r>
      <w:r w:rsidRPr="00706EAA">
        <w:rPr>
          <w:lang w:eastAsia="en-US"/>
        </w:rPr>
        <w:t xml:space="preserve">i fini degli adempimenti di cui alla Deliberazione ARERA n.15/2022 </w:t>
      </w:r>
      <w:r>
        <w:rPr>
          <w:lang w:eastAsia="en-US"/>
        </w:rPr>
        <w:t>B</w:t>
      </w:r>
      <w:r w:rsidR="00A5013D">
        <w:rPr>
          <w:lang w:eastAsia="en-US"/>
        </w:rPr>
        <w:t xml:space="preserve">roni </w:t>
      </w:r>
      <w:r>
        <w:rPr>
          <w:lang w:eastAsia="en-US"/>
        </w:rPr>
        <w:t>S</w:t>
      </w:r>
      <w:r w:rsidR="00A5013D">
        <w:rPr>
          <w:lang w:eastAsia="en-US"/>
        </w:rPr>
        <w:t xml:space="preserve">tradella </w:t>
      </w:r>
      <w:r>
        <w:rPr>
          <w:lang w:eastAsia="en-US"/>
        </w:rPr>
        <w:t>P</w:t>
      </w:r>
      <w:r w:rsidR="00A5013D">
        <w:rPr>
          <w:lang w:eastAsia="en-US"/>
        </w:rPr>
        <w:t>ubblica srl</w:t>
      </w:r>
      <w:r>
        <w:rPr>
          <w:lang w:eastAsia="en-US"/>
        </w:rPr>
        <w:t xml:space="preserve"> </w:t>
      </w:r>
      <w:r w:rsidRPr="00706EAA">
        <w:rPr>
          <w:lang w:eastAsia="en-US"/>
        </w:rPr>
        <w:t>assume le qualifiche di cui alla tabella seguente:</w:t>
      </w:r>
    </w:p>
    <w:tbl>
      <w:tblPr>
        <w:tblW w:w="5000" w:type="pct"/>
        <w:tblCellMar>
          <w:left w:w="70" w:type="dxa"/>
          <w:right w:w="70" w:type="dxa"/>
        </w:tblCellMar>
        <w:tblLook w:val="04A0" w:firstRow="1" w:lastRow="0" w:firstColumn="1" w:lastColumn="0" w:noHBand="0" w:noVBand="1"/>
      </w:tblPr>
      <w:tblGrid>
        <w:gridCol w:w="6926"/>
        <w:gridCol w:w="2130"/>
      </w:tblGrid>
      <w:tr w:rsidR="005D27A9" w:rsidRPr="0018108A" w14:paraId="63312DA3" w14:textId="77777777" w:rsidTr="00A5013D">
        <w:trPr>
          <w:trHeight w:val="300"/>
        </w:trPr>
        <w:tc>
          <w:tcPr>
            <w:tcW w:w="3824" w:type="pct"/>
            <w:tcBorders>
              <w:top w:val="single" w:sz="8" w:space="0" w:color="auto"/>
              <w:left w:val="single" w:sz="8" w:space="0" w:color="auto"/>
              <w:bottom w:val="single" w:sz="4" w:space="0" w:color="000000"/>
              <w:right w:val="single" w:sz="4" w:space="0" w:color="000000"/>
            </w:tcBorders>
            <w:shd w:val="clear" w:color="000000" w:fill="175280"/>
            <w:vAlign w:val="center"/>
            <w:hideMark/>
          </w:tcPr>
          <w:p w14:paraId="0C9EAA4B" w14:textId="77777777" w:rsidR="005D27A9" w:rsidRPr="0018108A" w:rsidRDefault="005D27A9" w:rsidP="00A5013D">
            <w:pPr>
              <w:spacing w:after="0"/>
              <w:jc w:val="center"/>
              <w:rPr>
                <w:rFonts w:cs="Arial"/>
                <w:b/>
                <w:bCs/>
                <w:color w:val="FFFFFF"/>
                <w:szCs w:val="22"/>
              </w:rPr>
            </w:pPr>
            <w:r w:rsidRPr="0018108A">
              <w:rPr>
                <w:rFonts w:cs="Arial"/>
                <w:b/>
                <w:bCs/>
                <w:color w:val="FFFFFF"/>
                <w:szCs w:val="22"/>
              </w:rPr>
              <w:t>Perimetro gestionale</w:t>
            </w:r>
          </w:p>
        </w:tc>
        <w:tc>
          <w:tcPr>
            <w:tcW w:w="1176" w:type="pct"/>
            <w:tcBorders>
              <w:top w:val="single" w:sz="8" w:space="0" w:color="auto"/>
              <w:left w:val="nil"/>
              <w:bottom w:val="single" w:sz="4" w:space="0" w:color="000000"/>
              <w:right w:val="single" w:sz="4" w:space="0" w:color="000000"/>
            </w:tcBorders>
            <w:shd w:val="clear" w:color="000000" w:fill="175280"/>
            <w:noWrap/>
            <w:vAlign w:val="center"/>
            <w:hideMark/>
          </w:tcPr>
          <w:p w14:paraId="3DF7B6EB" w14:textId="77777777" w:rsidR="005D27A9" w:rsidRPr="0018108A" w:rsidRDefault="005D27A9" w:rsidP="00A5013D">
            <w:pPr>
              <w:spacing w:after="0"/>
              <w:jc w:val="center"/>
              <w:rPr>
                <w:rFonts w:cs="Arial"/>
                <w:b/>
                <w:bCs/>
                <w:color w:val="FFFFFF"/>
                <w:szCs w:val="22"/>
              </w:rPr>
            </w:pPr>
            <w:r>
              <w:rPr>
                <w:rFonts w:cs="Arial"/>
                <w:b/>
                <w:bCs/>
                <w:color w:val="FFFFFF"/>
                <w:szCs w:val="22"/>
              </w:rPr>
              <w:t>Gestore BSP</w:t>
            </w:r>
          </w:p>
        </w:tc>
      </w:tr>
      <w:tr w:rsidR="005D27A9" w:rsidRPr="0018108A" w14:paraId="5F44C365" w14:textId="77777777" w:rsidTr="00184D0D">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70B09F01" w14:textId="77777777" w:rsidR="005D27A9" w:rsidRPr="0018108A" w:rsidRDefault="005D27A9" w:rsidP="00A5013D">
            <w:pPr>
              <w:spacing w:after="0"/>
              <w:jc w:val="left"/>
              <w:rPr>
                <w:rFonts w:cs="Arial"/>
                <w:sz w:val="20"/>
              </w:rPr>
            </w:pPr>
            <w:r w:rsidRPr="0018108A">
              <w:rPr>
                <w:rFonts w:cs="Arial"/>
                <w:sz w:val="20"/>
              </w:rPr>
              <w:t>Gestore tariffe e rapporto con gli utenti</w:t>
            </w:r>
          </w:p>
        </w:tc>
        <w:tc>
          <w:tcPr>
            <w:tcW w:w="1176" w:type="pct"/>
            <w:tcBorders>
              <w:top w:val="single" w:sz="4" w:space="0" w:color="000000"/>
              <w:left w:val="single" w:sz="4" w:space="0" w:color="000000"/>
              <w:bottom w:val="single" w:sz="4" w:space="0" w:color="000000"/>
              <w:right w:val="single" w:sz="4" w:space="0" w:color="000000"/>
            </w:tcBorders>
            <w:shd w:val="clear" w:color="auto" w:fill="D99594" w:themeFill="accent2" w:themeFillTint="99"/>
            <w:vAlign w:val="center"/>
            <w:hideMark/>
          </w:tcPr>
          <w:p w14:paraId="42D0CC92" w14:textId="72B9B391" w:rsidR="005D27A9" w:rsidRPr="004D7F9C" w:rsidRDefault="004D7F9C" w:rsidP="00A5013D">
            <w:pPr>
              <w:spacing w:after="0"/>
              <w:jc w:val="center"/>
              <w:rPr>
                <w:rFonts w:cs="Arial"/>
                <w:color w:val="000000" w:themeColor="text1"/>
                <w:sz w:val="18"/>
                <w:szCs w:val="18"/>
              </w:rPr>
            </w:pPr>
            <w:r w:rsidRPr="004D7F9C">
              <w:rPr>
                <w:rFonts w:cs="Arial"/>
                <w:color w:val="000000" w:themeColor="text1"/>
                <w:sz w:val="18"/>
                <w:szCs w:val="18"/>
              </w:rPr>
              <w:t>NO</w:t>
            </w:r>
          </w:p>
        </w:tc>
      </w:tr>
      <w:tr w:rsidR="005D27A9" w:rsidRPr="0018108A" w14:paraId="4856C15A" w14:textId="77777777" w:rsidTr="00184D0D">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6C08E908" w14:textId="77777777" w:rsidR="005D27A9" w:rsidRPr="0018108A" w:rsidRDefault="005D27A9" w:rsidP="00A5013D">
            <w:pPr>
              <w:spacing w:after="0"/>
              <w:jc w:val="left"/>
              <w:rPr>
                <w:rFonts w:cs="Arial"/>
                <w:sz w:val="20"/>
              </w:rPr>
            </w:pPr>
            <w:r w:rsidRPr="0018108A">
              <w:rPr>
                <w:rFonts w:cs="Arial"/>
                <w:sz w:val="20"/>
              </w:rPr>
              <w:t>Gestore spazzamento e lavaggio delle strade</w:t>
            </w:r>
          </w:p>
        </w:tc>
        <w:tc>
          <w:tcPr>
            <w:tcW w:w="1176" w:type="pct"/>
            <w:tcBorders>
              <w:top w:val="single" w:sz="4" w:space="0" w:color="000000"/>
              <w:left w:val="single" w:sz="4" w:space="0" w:color="000000"/>
              <w:bottom w:val="single" w:sz="4" w:space="0" w:color="000000"/>
              <w:right w:val="single" w:sz="4" w:space="0" w:color="000000"/>
            </w:tcBorders>
            <w:shd w:val="clear" w:color="auto" w:fill="D99594" w:themeFill="accent2" w:themeFillTint="99"/>
            <w:vAlign w:val="center"/>
          </w:tcPr>
          <w:p w14:paraId="2CE0D4F7" w14:textId="521F7C05" w:rsidR="00A5013D" w:rsidRPr="004D7F9C" w:rsidRDefault="004D7F9C" w:rsidP="00A5013D">
            <w:pPr>
              <w:spacing w:after="0"/>
              <w:jc w:val="center"/>
              <w:rPr>
                <w:rFonts w:cs="Arial"/>
                <w:color w:val="000000" w:themeColor="text1"/>
                <w:sz w:val="18"/>
                <w:szCs w:val="18"/>
              </w:rPr>
            </w:pPr>
            <w:r w:rsidRPr="004D7F9C">
              <w:rPr>
                <w:rFonts w:cs="Arial"/>
                <w:color w:val="000000" w:themeColor="text1"/>
                <w:sz w:val="18"/>
                <w:szCs w:val="18"/>
              </w:rPr>
              <w:t>NO</w:t>
            </w:r>
          </w:p>
        </w:tc>
      </w:tr>
      <w:tr w:rsidR="005D27A9" w:rsidRPr="0018108A" w14:paraId="5940FC43" w14:textId="77777777" w:rsidTr="00184D0D">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43446752" w14:textId="77777777" w:rsidR="005D27A9" w:rsidRPr="0018108A" w:rsidRDefault="005D27A9" w:rsidP="00A5013D">
            <w:pPr>
              <w:spacing w:after="0"/>
              <w:jc w:val="left"/>
              <w:rPr>
                <w:rFonts w:cs="Arial"/>
                <w:sz w:val="20"/>
              </w:rPr>
            </w:pPr>
            <w:r w:rsidRPr="0018108A">
              <w:rPr>
                <w:rFonts w:cs="Arial"/>
                <w:sz w:val="20"/>
              </w:rPr>
              <w:t>Gestore raccolta e trasporto</w:t>
            </w:r>
          </w:p>
        </w:tc>
        <w:tc>
          <w:tcPr>
            <w:tcW w:w="1176" w:type="pct"/>
            <w:tcBorders>
              <w:top w:val="single" w:sz="4" w:space="0" w:color="000000"/>
              <w:left w:val="single" w:sz="4" w:space="0" w:color="000000"/>
              <w:bottom w:val="single" w:sz="4" w:space="0" w:color="000000"/>
              <w:right w:val="single" w:sz="4" w:space="0" w:color="000000"/>
            </w:tcBorders>
            <w:shd w:val="clear" w:color="auto" w:fill="92D050"/>
            <w:vAlign w:val="center"/>
          </w:tcPr>
          <w:p w14:paraId="323C9586" w14:textId="51FA6200" w:rsidR="005D27A9" w:rsidRPr="004D7F9C" w:rsidRDefault="004D7F9C" w:rsidP="00A5013D">
            <w:pPr>
              <w:spacing w:after="0"/>
              <w:jc w:val="center"/>
              <w:rPr>
                <w:rFonts w:cs="Arial"/>
                <w:color w:val="000000" w:themeColor="text1"/>
                <w:sz w:val="18"/>
                <w:szCs w:val="18"/>
              </w:rPr>
            </w:pPr>
            <w:r>
              <w:rPr>
                <w:rFonts w:cs="Arial"/>
                <w:color w:val="000000" w:themeColor="text1"/>
                <w:sz w:val="18"/>
                <w:szCs w:val="18"/>
              </w:rPr>
              <w:t>SI</w:t>
            </w:r>
          </w:p>
        </w:tc>
      </w:tr>
      <w:tr w:rsidR="005D27A9" w:rsidRPr="0018108A" w14:paraId="1F94ED17" w14:textId="77777777" w:rsidTr="00184D0D">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2D1A743A" w14:textId="77777777" w:rsidR="005D27A9" w:rsidRPr="0018108A" w:rsidRDefault="005D27A9" w:rsidP="00A5013D">
            <w:pPr>
              <w:spacing w:after="0"/>
              <w:jc w:val="left"/>
              <w:rPr>
                <w:rFonts w:cs="Arial"/>
                <w:sz w:val="20"/>
              </w:rPr>
            </w:pPr>
            <w:r w:rsidRPr="0018108A">
              <w:rPr>
                <w:rFonts w:cs="Arial"/>
                <w:sz w:val="20"/>
              </w:rPr>
              <w:t>Gestore rifiuti ingombranti</w:t>
            </w:r>
          </w:p>
        </w:tc>
        <w:tc>
          <w:tcPr>
            <w:tcW w:w="1176" w:type="pct"/>
            <w:tcBorders>
              <w:top w:val="single" w:sz="4" w:space="0" w:color="000000"/>
              <w:left w:val="single" w:sz="4" w:space="0" w:color="000000"/>
              <w:bottom w:val="single" w:sz="4" w:space="0" w:color="000000"/>
              <w:right w:val="single" w:sz="4" w:space="0" w:color="000000"/>
            </w:tcBorders>
            <w:shd w:val="clear" w:color="auto" w:fill="92D050"/>
            <w:vAlign w:val="center"/>
          </w:tcPr>
          <w:p w14:paraId="6AE99F66" w14:textId="7BE5262F" w:rsidR="005D27A9" w:rsidRPr="004D7F9C" w:rsidRDefault="004D7F9C" w:rsidP="00A5013D">
            <w:pPr>
              <w:spacing w:after="0"/>
              <w:jc w:val="center"/>
              <w:rPr>
                <w:rFonts w:cs="Arial"/>
                <w:color w:val="000000" w:themeColor="text1"/>
                <w:sz w:val="18"/>
                <w:szCs w:val="18"/>
              </w:rPr>
            </w:pPr>
            <w:r>
              <w:rPr>
                <w:rFonts w:cs="Arial"/>
                <w:color w:val="000000" w:themeColor="text1"/>
                <w:sz w:val="18"/>
                <w:szCs w:val="18"/>
              </w:rPr>
              <w:t>SI</w:t>
            </w:r>
          </w:p>
        </w:tc>
      </w:tr>
      <w:tr w:rsidR="005D27A9" w:rsidRPr="0018108A" w14:paraId="2A541E6E" w14:textId="77777777" w:rsidTr="00184D0D">
        <w:trPr>
          <w:trHeight w:val="300"/>
        </w:trPr>
        <w:tc>
          <w:tcPr>
            <w:tcW w:w="3824" w:type="pct"/>
            <w:tcBorders>
              <w:top w:val="nil"/>
              <w:left w:val="single" w:sz="8" w:space="0" w:color="auto"/>
              <w:bottom w:val="single" w:sz="4" w:space="0" w:color="000000"/>
              <w:right w:val="single" w:sz="4" w:space="0" w:color="000000"/>
            </w:tcBorders>
            <w:shd w:val="clear" w:color="auto" w:fill="auto"/>
            <w:noWrap/>
            <w:vAlign w:val="center"/>
            <w:hideMark/>
          </w:tcPr>
          <w:p w14:paraId="2F584786" w14:textId="77777777" w:rsidR="005D27A9" w:rsidRPr="0018108A" w:rsidRDefault="005D27A9" w:rsidP="00A5013D">
            <w:pPr>
              <w:spacing w:after="0"/>
              <w:jc w:val="left"/>
              <w:rPr>
                <w:rFonts w:cs="Arial"/>
                <w:sz w:val="20"/>
              </w:rPr>
            </w:pPr>
            <w:r w:rsidRPr="0018108A">
              <w:rPr>
                <w:rFonts w:cs="Arial"/>
                <w:sz w:val="20"/>
              </w:rPr>
              <w:t>Gestore Pronto Intervento</w:t>
            </w:r>
          </w:p>
        </w:tc>
        <w:tc>
          <w:tcPr>
            <w:tcW w:w="1176" w:type="pct"/>
            <w:tcBorders>
              <w:top w:val="single" w:sz="4" w:space="0" w:color="000000"/>
              <w:left w:val="single" w:sz="4" w:space="0" w:color="000000"/>
              <w:bottom w:val="single" w:sz="4" w:space="0" w:color="000000"/>
              <w:right w:val="single" w:sz="4" w:space="0" w:color="000000"/>
            </w:tcBorders>
            <w:shd w:val="clear" w:color="auto" w:fill="92D050"/>
            <w:vAlign w:val="center"/>
          </w:tcPr>
          <w:p w14:paraId="68BCB40C" w14:textId="03F5CE10" w:rsidR="005D27A9" w:rsidRPr="004D7F9C" w:rsidRDefault="004D7F9C" w:rsidP="00A5013D">
            <w:pPr>
              <w:spacing w:after="0"/>
              <w:jc w:val="center"/>
              <w:rPr>
                <w:rFonts w:cs="Arial"/>
                <w:color w:val="000000" w:themeColor="text1"/>
                <w:sz w:val="18"/>
                <w:szCs w:val="18"/>
              </w:rPr>
            </w:pPr>
            <w:r>
              <w:rPr>
                <w:rFonts w:cs="Arial"/>
                <w:color w:val="000000" w:themeColor="text1"/>
                <w:sz w:val="18"/>
                <w:szCs w:val="18"/>
              </w:rPr>
              <w:t>SI</w:t>
            </w:r>
          </w:p>
        </w:tc>
      </w:tr>
      <w:tr w:rsidR="005D27A9" w:rsidRPr="0018108A" w14:paraId="184EDD6C" w14:textId="77777777" w:rsidTr="00A5013D">
        <w:trPr>
          <w:trHeight w:val="315"/>
        </w:trPr>
        <w:tc>
          <w:tcPr>
            <w:tcW w:w="3824" w:type="pct"/>
            <w:tcBorders>
              <w:top w:val="single" w:sz="4" w:space="0" w:color="000000"/>
              <w:left w:val="single" w:sz="8" w:space="0" w:color="auto"/>
              <w:bottom w:val="single" w:sz="8" w:space="0" w:color="auto"/>
              <w:right w:val="single" w:sz="4" w:space="0" w:color="000000"/>
            </w:tcBorders>
            <w:shd w:val="clear" w:color="000000" w:fill="175280"/>
            <w:vAlign w:val="center"/>
            <w:hideMark/>
          </w:tcPr>
          <w:p w14:paraId="78203547" w14:textId="77777777" w:rsidR="005D27A9" w:rsidRPr="0018108A" w:rsidRDefault="005D27A9" w:rsidP="00A5013D">
            <w:pPr>
              <w:spacing w:after="0"/>
              <w:jc w:val="center"/>
              <w:rPr>
                <w:rFonts w:cs="Arial"/>
                <w:b/>
                <w:bCs/>
                <w:color w:val="FFFFFF"/>
                <w:szCs w:val="22"/>
              </w:rPr>
            </w:pPr>
            <w:r w:rsidRPr="0018108A">
              <w:rPr>
                <w:rFonts w:cs="Arial"/>
                <w:b/>
                <w:bCs/>
                <w:color w:val="FFFFFF"/>
                <w:szCs w:val="22"/>
              </w:rPr>
              <w:t> </w:t>
            </w:r>
          </w:p>
        </w:tc>
        <w:tc>
          <w:tcPr>
            <w:tcW w:w="1176" w:type="pct"/>
            <w:tcBorders>
              <w:top w:val="single" w:sz="4" w:space="0" w:color="000000"/>
              <w:left w:val="nil"/>
              <w:bottom w:val="single" w:sz="8" w:space="0" w:color="auto"/>
              <w:right w:val="single" w:sz="4" w:space="0" w:color="000000"/>
            </w:tcBorders>
            <w:shd w:val="clear" w:color="000000" w:fill="175280"/>
            <w:vAlign w:val="center"/>
            <w:hideMark/>
          </w:tcPr>
          <w:p w14:paraId="06A8E466" w14:textId="77777777" w:rsidR="005D27A9" w:rsidRPr="0018108A" w:rsidRDefault="005D27A9" w:rsidP="00A5013D">
            <w:pPr>
              <w:spacing w:after="0"/>
              <w:jc w:val="center"/>
              <w:rPr>
                <w:rFonts w:cs="Arial"/>
                <w:b/>
                <w:bCs/>
                <w:color w:val="FFFFFF"/>
                <w:szCs w:val="22"/>
              </w:rPr>
            </w:pPr>
            <w:r w:rsidRPr="0018108A">
              <w:rPr>
                <w:rFonts w:cs="Arial"/>
                <w:b/>
                <w:bCs/>
                <w:color w:val="FFFFFF"/>
                <w:szCs w:val="22"/>
              </w:rPr>
              <w:t> </w:t>
            </w:r>
          </w:p>
        </w:tc>
      </w:tr>
    </w:tbl>
    <w:p w14:paraId="297178E1" w14:textId="77777777" w:rsidR="00B86F78" w:rsidRPr="00B86F78" w:rsidRDefault="00B86F78" w:rsidP="003E0476">
      <w:pPr>
        <w:pStyle w:val="Paragrafoelenco"/>
        <w:keepNext/>
        <w:widowControl w:val="0"/>
        <w:numPr>
          <w:ilvl w:val="0"/>
          <w:numId w:val="18"/>
        </w:numPr>
        <w:tabs>
          <w:tab w:val="left" w:pos="644"/>
        </w:tabs>
        <w:spacing w:before="480"/>
        <w:outlineLvl w:val="1"/>
        <w:rPr>
          <w:rFonts w:cs="Arial"/>
          <w:b/>
          <w:vanish/>
          <w:color w:val="000000" w:themeColor="text1"/>
          <w:szCs w:val="24"/>
          <w:lang w:eastAsia="en-US"/>
        </w:rPr>
      </w:pPr>
      <w:bookmarkStart w:id="39" w:name="_Toc118294648"/>
    </w:p>
    <w:p w14:paraId="3788BAE2" w14:textId="77777777" w:rsidR="00B86F78" w:rsidRPr="00B86F78" w:rsidRDefault="00B86F78" w:rsidP="003E0476">
      <w:pPr>
        <w:pStyle w:val="Paragrafoelenco"/>
        <w:keepNext/>
        <w:widowControl w:val="0"/>
        <w:numPr>
          <w:ilvl w:val="0"/>
          <w:numId w:val="18"/>
        </w:numPr>
        <w:tabs>
          <w:tab w:val="left" w:pos="644"/>
        </w:tabs>
        <w:spacing w:before="480"/>
        <w:outlineLvl w:val="1"/>
        <w:rPr>
          <w:rFonts w:cs="Arial"/>
          <w:b/>
          <w:vanish/>
          <w:color w:val="000000" w:themeColor="text1"/>
          <w:szCs w:val="24"/>
          <w:lang w:eastAsia="en-US"/>
        </w:rPr>
      </w:pPr>
    </w:p>
    <w:p w14:paraId="322AD40E" w14:textId="20ECA9B2" w:rsidR="005D27A9" w:rsidRDefault="005D27A9" w:rsidP="003E0476">
      <w:pPr>
        <w:pStyle w:val="Titolo2"/>
        <w:numPr>
          <w:ilvl w:val="1"/>
          <w:numId w:val="18"/>
        </w:numPr>
      </w:pPr>
      <w:bookmarkStart w:id="40" w:name="_Toc134446283"/>
      <w:r>
        <w:t xml:space="preserve">Scelta dello schema </w:t>
      </w:r>
      <w:bookmarkEnd w:id="39"/>
      <w:r w:rsidR="00AC448B">
        <w:t>regolatorio</w:t>
      </w:r>
      <w:bookmarkEnd w:id="40"/>
    </w:p>
    <w:p w14:paraId="52561A4F" w14:textId="7C483C89" w:rsidR="005D27A9" w:rsidRDefault="005D27A9" w:rsidP="005D27A9">
      <w:pPr>
        <w:rPr>
          <w:lang w:eastAsia="en-US"/>
        </w:rPr>
      </w:pPr>
      <w:r w:rsidRPr="00A5013D">
        <w:rPr>
          <w:lang w:eastAsia="en-US"/>
        </w:rPr>
        <w:t>L’E</w:t>
      </w:r>
      <w:r w:rsidR="00D17BCA">
        <w:rPr>
          <w:lang w:eastAsia="en-US"/>
        </w:rPr>
        <w:t xml:space="preserve">nte </w:t>
      </w:r>
      <w:r w:rsidRPr="00A5013D">
        <w:rPr>
          <w:lang w:eastAsia="en-US"/>
        </w:rPr>
        <w:t>T</w:t>
      </w:r>
      <w:r w:rsidR="00D17BCA">
        <w:rPr>
          <w:lang w:eastAsia="en-US"/>
        </w:rPr>
        <w:t xml:space="preserve">erritorialmente </w:t>
      </w:r>
      <w:r w:rsidRPr="00A5013D">
        <w:rPr>
          <w:lang w:eastAsia="en-US"/>
        </w:rPr>
        <w:t>C</w:t>
      </w:r>
      <w:r w:rsidR="00D17BCA">
        <w:rPr>
          <w:lang w:eastAsia="en-US"/>
        </w:rPr>
        <w:t>ompetente</w:t>
      </w:r>
      <w:r w:rsidR="00407A88">
        <w:rPr>
          <w:color w:val="000000" w:themeColor="text1"/>
          <w:lang w:eastAsia="en-US"/>
        </w:rPr>
        <w:t xml:space="preserve">, con proprio atto n. </w:t>
      </w:r>
      <w:r w:rsidR="00F22440">
        <w:rPr>
          <w:color w:val="000000" w:themeColor="text1"/>
          <w:lang w:eastAsia="en-US"/>
        </w:rPr>
        <w:t>4</w:t>
      </w:r>
      <w:r w:rsidR="00407A88">
        <w:rPr>
          <w:color w:val="000000" w:themeColor="text1"/>
          <w:lang w:eastAsia="en-US"/>
        </w:rPr>
        <w:t xml:space="preserve"> </w:t>
      </w:r>
      <w:r w:rsidRPr="00A5013D">
        <w:rPr>
          <w:color w:val="000000" w:themeColor="text1"/>
          <w:lang w:eastAsia="en-US"/>
        </w:rPr>
        <w:t xml:space="preserve">del </w:t>
      </w:r>
      <w:r w:rsidR="00282E97">
        <w:rPr>
          <w:color w:val="000000" w:themeColor="text1"/>
          <w:lang w:eastAsia="en-US"/>
        </w:rPr>
        <w:t>2</w:t>
      </w:r>
      <w:r w:rsidR="00F22440">
        <w:rPr>
          <w:color w:val="000000" w:themeColor="text1"/>
          <w:lang w:eastAsia="en-US"/>
        </w:rPr>
        <w:t>7</w:t>
      </w:r>
      <w:r w:rsidR="00282E97">
        <w:rPr>
          <w:color w:val="000000" w:themeColor="text1"/>
          <w:lang w:eastAsia="en-US"/>
        </w:rPr>
        <w:t>/04/202</w:t>
      </w:r>
      <w:r w:rsidR="00F22440">
        <w:rPr>
          <w:color w:val="000000" w:themeColor="text1"/>
          <w:lang w:eastAsia="en-US"/>
        </w:rPr>
        <w:t>3</w:t>
      </w:r>
      <w:r w:rsidRPr="00A5013D">
        <w:rPr>
          <w:color w:val="000000" w:themeColor="text1"/>
          <w:lang w:eastAsia="en-US"/>
        </w:rPr>
        <w:t xml:space="preserve"> </w:t>
      </w:r>
      <w:r w:rsidR="00D17BCA">
        <w:rPr>
          <w:lang w:eastAsia="en-US"/>
        </w:rPr>
        <w:t>ha stabilito che</w:t>
      </w:r>
      <w:r>
        <w:rPr>
          <w:lang w:eastAsia="en-US"/>
        </w:rPr>
        <w:t xml:space="preserve"> l’ambito tariffario coincidente con il Comune di </w:t>
      </w:r>
      <w:r w:rsidR="00F22440">
        <w:rPr>
          <w:lang w:eastAsia="en-US"/>
        </w:rPr>
        <w:t xml:space="preserve">Rea </w:t>
      </w:r>
      <w:r>
        <w:rPr>
          <w:lang w:eastAsia="en-US"/>
        </w:rPr>
        <w:t xml:space="preserve">sia posizionato nello Schema </w:t>
      </w:r>
      <w:r w:rsidR="009B1950">
        <w:rPr>
          <w:color w:val="000000" w:themeColor="text1"/>
          <w:lang w:eastAsia="en-US"/>
        </w:rPr>
        <w:t>I</w:t>
      </w:r>
      <w:r w:rsidRPr="00F11FE0">
        <w:rPr>
          <w:color w:val="FF0000"/>
          <w:lang w:eastAsia="en-US"/>
        </w:rPr>
        <w:t xml:space="preserve"> </w:t>
      </w:r>
      <w:r>
        <w:rPr>
          <w:lang w:eastAsia="en-US"/>
        </w:rPr>
        <w:t xml:space="preserve">ai sensi di quanto previsto dall’art. 3 del </w:t>
      </w:r>
      <w:r w:rsidRPr="00A31D6A">
        <w:rPr>
          <w:lang w:eastAsia="en-US"/>
        </w:rPr>
        <w:t>TQRIF allegato alla delibera ARERA 15/2022</w:t>
      </w:r>
      <w:r>
        <w:rPr>
          <w:lang w:eastAsia="en-US"/>
        </w:rPr>
        <w:t>.</w:t>
      </w:r>
    </w:p>
    <w:tbl>
      <w:tblPr>
        <w:tblStyle w:val="Grigliatabella"/>
        <w:tblW w:w="0" w:type="auto"/>
        <w:tblLook w:val="04A0" w:firstRow="1" w:lastRow="0" w:firstColumn="1" w:lastColumn="0" w:noHBand="0" w:noVBand="1"/>
      </w:tblPr>
      <w:tblGrid>
        <w:gridCol w:w="3114"/>
        <w:gridCol w:w="2926"/>
        <w:gridCol w:w="3021"/>
      </w:tblGrid>
      <w:tr w:rsidR="005D27A9" w14:paraId="3E13B84C" w14:textId="77777777" w:rsidTr="00FF1D41">
        <w:trPr>
          <w:trHeight w:val="397"/>
          <w:tblHeader/>
        </w:trPr>
        <w:tc>
          <w:tcPr>
            <w:tcW w:w="3114" w:type="dxa"/>
            <w:shd w:val="clear" w:color="auto" w:fill="D9D9D9" w:themeFill="background1" w:themeFillShade="D9"/>
            <w:vAlign w:val="center"/>
          </w:tcPr>
          <w:p w14:paraId="4C3C228A" w14:textId="77777777" w:rsidR="005D27A9" w:rsidRPr="00B0295C" w:rsidRDefault="005D27A9" w:rsidP="00A5013D">
            <w:pPr>
              <w:spacing w:after="0"/>
              <w:jc w:val="center"/>
              <w:rPr>
                <w:b/>
                <w:bCs/>
                <w:lang w:eastAsia="en-US"/>
              </w:rPr>
            </w:pPr>
            <w:r w:rsidRPr="00B0295C">
              <w:rPr>
                <w:b/>
                <w:bCs/>
                <w:lang w:eastAsia="en-US"/>
              </w:rPr>
              <w:t>COMUNE</w:t>
            </w:r>
          </w:p>
        </w:tc>
        <w:tc>
          <w:tcPr>
            <w:tcW w:w="2926" w:type="dxa"/>
            <w:shd w:val="clear" w:color="auto" w:fill="D9D9D9" w:themeFill="background1" w:themeFillShade="D9"/>
            <w:vAlign w:val="center"/>
          </w:tcPr>
          <w:p w14:paraId="3A05D9CE" w14:textId="77777777" w:rsidR="005D27A9" w:rsidRPr="00B0295C" w:rsidRDefault="005D27A9" w:rsidP="00A5013D">
            <w:pPr>
              <w:spacing w:after="0"/>
              <w:jc w:val="center"/>
              <w:rPr>
                <w:b/>
                <w:bCs/>
                <w:lang w:eastAsia="en-US"/>
              </w:rPr>
            </w:pPr>
            <w:r w:rsidRPr="00B0295C">
              <w:rPr>
                <w:b/>
                <w:bCs/>
                <w:lang w:eastAsia="en-US"/>
              </w:rPr>
              <w:t>SCHEMA REGOLATORIO</w:t>
            </w:r>
          </w:p>
        </w:tc>
        <w:tc>
          <w:tcPr>
            <w:tcW w:w="3021" w:type="dxa"/>
            <w:shd w:val="clear" w:color="auto" w:fill="D9D9D9" w:themeFill="background1" w:themeFillShade="D9"/>
            <w:vAlign w:val="center"/>
          </w:tcPr>
          <w:p w14:paraId="0D818D3B" w14:textId="77777777" w:rsidR="005D27A9" w:rsidRPr="00B0295C" w:rsidRDefault="005D27A9" w:rsidP="00A5013D">
            <w:pPr>
              <w:spacing w:after="0"/>
              <w:jc w:val="center"/>
              <w:rPr>
                <w:b/>
                <w:bCs/>
                <w:lang w:eastAsia="en-US"/>
              </w:rPr>
            </w:pPr>
            <w:r>
              <w:rPr>
                <w:b/>
                <w:bCs/>
                <w:lang w:eastAsia="en-US"/>
              </w:rPr>
              <w:t>LIVELLO QUALITATIVO</w:t>
            </w:r>
          </w:p>
        </w:tc>
      </w:tr>
      <w:tr w:rsidR="00A5013D" w:rsidRPr="00A5013D" w14:paraId="088798BB" w14:textId="77777777" w:rsidTr="00FF1D41">
        <w:trPr>
          <w:trHeight w:val="285"/>
        </w:trPr>
        <w:tc>
          <w:tcPr>
            <w:tcW w:w="3114" w:type="dxa"/>
            <w:vAlign w:val="center"/>
          </w:tcPr>
          <w:p w14:paraId="1592075D" w14:textId="174A12B0" w:rsidR="005D27A9" w:rsidRPr="009B1950" w:rsidRDefault="00F22440" w:rsidP="00A5013D">
            <w:pPr>
              <w:spacing w:after="0"/>
              <w:jc w:val="center"/>
              <w:rPr>
                <w:color w:val="000000" w:themeColor="text1"/>
                <w:szCs w:val="18"/>
                <w:lang w:eastAsia="en-US"/>
              </w:rPr>
            </w:pPr>
            <w:r>
              <w:rPr>
                <w:color w:val="000000" w:themeColor="text1"/>
                <w:szCs w:val="18"/>
                <w:lang w:eastAsia="en-US"/>
              </w:rPr>
              <w:t>REA</w:t>
            </w:r>
          </w:p>
        </w:tc>
        <w:tc>
          <w:tcPr>
            <w:tcW w:w="2926" w:type="dxa"/>
            <w:vAlign w:val="center"/>
          </w:tcPr>
          <w:p w14:paraId="1E3146C4" w14:textId="7C59332C" w:rsidR="005D27A9" w:rsidRPr="009B1950" w:rsidRDefault="005D27A9" w:rsidP="009B1950">
            <w:pPr>
              <w:spacing w:after="0"/>
              <w:jc w:val="center"/>
              <w:rPr>
                <w:color w:val="000000" w:themeColor="text1"/>
                <w:szCs w:val="18"/>
                <w:lang w:eastAsia="en-US"/>
              </w:rPr>
            </w:pPr>
            <w:r w:rsidRPr="009B1950">
              <w:rPr>
                <w:color w:val="000000" w:themeColor="text1"/>
                <w:szCs w:val="18"/>
                <w:lang w:eastAsia="en-US"/>
              </w:rPr>
              <w:t xml:space="preserve">SCHEMA </w:t>
            </w:r>
            <w:r w:rsidR="009B1950" w:rsidRPr="009B1950">
              <w:rPr>
                <w:color w:val="000000" w:themeColor="text1"/>
                <w:szCs w:val="18"/>
                <w:lang w:eastAsia="en-US"/>
              </w:rPr>
              <w:t>I</w:t>
            </w:r>
          </w:p>
        </w:tc>
        <w:tc>
          <w:tcPr>
            <w:tcW w:w="3021" w:type="dxa"/>
            <w:vAlign w:val="center"/>
          </w:tcPr>
          <w:p w14:paraId="637487B8" w14:textId="5E520781" w:rsidR="005D27A9" w:rsidRPr="009B1950" w:rsidRDefault="009B1950" w:rsidP="00A5013D">
            <w:pPr>
              <w:spacing w:after="0"/>
              <w:jc w:val="center"/>
              <w:rPr>
                <w:color w:val="000000" w:themeColor="text1"/>
                <w:szCs w:val="18"/>
                <w:lang w:eastAsia="en-US"/>
              </w:rPr>
            </w:pPr>
            <w:r w:rsidRPr="009B1950">
              <w:rPr>
                <w:color w:val="000000" w:themeColor="text1"/>
                <w:szCs w:val="18"/>
                <w:lang w:eastAsia="en-US"/>
              </w:rPr>
              <w:t>MINIMO</w:t>
            </w:r>
          </w:p>
        </w:tc>
      </w:tr>
    </w:tbl>
    <w:p w14:paraId="54FAED36" w14:textId="77777777" w:rsidR="005D27A9" w:rsidRPr="00A5013D" w:rsidRDefault="005D27A9" w:rsidP="005D27A9">
      <w:pPr>
        <w:rPr>
          <w:color w:val="000000" w:themeColor="text1"/>
        </w:rPr>
      </w:pPr>
    </w:p>
    <w:p w14:paraId="5E067370" w14:textId="77777777" w:rsidR="005D27A9" w:rsidRPr="00205F6B" w:rsidRDefault="005D27A9" w:rsidP="003E0476">
      <w:pPr>
        <w:pStyle w:val="Titolo2"/>
        <w:numPr>
          <w:ilvl w:val="1"/>
          <w:numId w:val="18"/>
        </w:numPr>
      </w:pPr>
      <w:bookmarkStart w:id="41" w:name="_Toc118294649"/>
      <w:bookmarkStart w:id="42" w:name="_Toc134446284"/>
      <w:r>
        <w:t>Servizi erogati</w:t>
      </w:r>
      <w:bookmarkEnd w:id="41"/>
      <w:bookmarkEnd w:id="42"/>
    </w:p>
    <w:p w14:paraId="3EC587C2" w14:textId="6404870C" w:rsidR="005D27A9" w:rsidRPr="0044414C" w:rsidRDefault="005D27A9" w:rsidP="005D27A9">
      <w:pPr>
        <w:rPr>
          <w:szCs w:val="22"/>
        </w:rPr>
      </w:pPr>
      <w:r w:rsidRPr="0044414C">
        <w:rPr>
          <w:szCs w:val="22"/>
        </w:rPr>
        <w:t>Si r</w:t>
      </w:r>
      <w:r>
        <w:rPr>
          <w:szCs w:val="22"/>
        </w:rPr>
        <w:t xml:space="preserve">iportano i servizi erogati nel </w:t>
      </w:r>
      <w:r w:rsidRPr="0044414C">
        <w:rPr>
          <w:szCs w:val="22"/>
        </w:rPr>
        <w:t>Comune di riferimento</w:t>
      </w:r>
      <w:r w:rsidR="009B1950">
        <w:rPr>
          <w:szCs w:val="22"/>
        </w:rPr>
        <w:t>:</w:t>
      </w:r>
    </w:p>
    <w:p w14:paraId="01078969" w14:textId="38308BDC" w:rsidR="00F22440" w:rsidRPr="00F22440" w:rsidRDefault="00F22440" w:rsidP="00F22440">
      <w:pPr>
        <w:pStyle w:val="Paragrafoelenco"/>
        <w:numPr>
          <w:ilvl w:val="0"/>
          <w:numId w:val="30"/>
        </w:numPr>
        <w:ind w:left="0" w:firstLine="0"/>
      </w:pPr>
      <w:r w:rsidRPr="00F22440">
        <w:rPr>
          <w:b/>
        </w:rPr>
        <w:t xml:space="preserve">raccolta domiciliare “porta a porta”: </w:t>
      </w:r>
      <w:r>
        <w:t>il servizio viene svolto per l’indifferenziato, carta e plastica (1 volta al mese). La raccolta del vetro avviene attraverso il conferimento dell’utente in apposite campane dedicate alla raccolta di colore verde, dislocate su tutto il territorio comunale. Si rimanda al “Programma delle attività di raccolta e trasporto” di cui all’art. 35.2 della delibera ARERA n. 15/22 per un maggiore dettaglio del servizio pubblicato e consultabile sul sito istituzionale del Gestore Broni Stradella Pubblica e del Comune.</w:t>
      </w:r>
    </w:p>
    <w:p w14:paraId="4713E369" w14:textId="23EEE76B" w:rsidR="005454B7" w:rsidRDefault="00B02189" w:rsidP="00F22440">
      <w:pPr>
        <w:autoSpaceDE w:val="0"/>
        <w:autoSpaceDN w:val="0"/>
        <w:adjustRightInd w:val="0"/>
        <w:spacing w:after="120"/>
        <w:rPr>
          <w:rFonts w:cs="Arial"/>
          <w:bCs/>
          <w:szCs w:val="22"/>
        </w:rPr>
      </w:pPr>
      <w:r>
        <w:rPr>
          <w:rFonts w:cs="Arial"/>
          <w:szCs w:val="22"/>
        </w:rPr>
        <w:t>b</w:t>
      </w:r>
      <w:r w:rsidR="00FA3AA3" w:rsidRPr="00B869C7">
        <w:rPr>
          <w:rFonts w:cs="Arial"/>
          <w:szCs w:val="22"/>
        </w:rPr>
        <w:t xml:space="preserve">) </w:t>
      </w:r>
      <w:r w:rsidR="005454B7" w:rsidRPr="001F3AAB">
        <w:rPr>
          <w:rFonts w:cs="Arial"/>
          <w:b/>
          <w:bCs/>
          <w:szCs w:val="22"/>
        </w:rPr>
        <w:t xml:space="preserve">raccolta di altre tipologie di rifiuti </w:t>
      </w:r>
      <w:r w:rsidR="005454B7" w:rsidRPr="00B869C7">
        <w:rPr>
          <w:rFonts w:cs="Arial"/>
          <w:b/>
          <w:bCs/>
          <w:szCs w:val="22"/>
        </w:rPr>
        <w:t xml:space="preserve">raccolta di altre tipologie di rifiuti: </w:t>
      </w:r>
      <w:r w:rsidR="005454B7" w:rsidRPr="00B869C7">
        <w:rPr>
          <w:rFonts w:cs="Arial"/>
          <w:bCs/>
          <w:szCs w:val="22"/>
        </w:rPr>
        <w:t xml:space="preserve">sul territorio comunale è attivo </w:t>
      </w:r>
      <w:r w:rsidR="009B7F6A">
        <w:rPr>
          <w:rFonts w:cs="Arial"/>
          <w:bCs/>
          <w:szCs w:val="22"/>
        </w:rPr>
        <w:t>il servizio di raccolta di pile e</w:t>
      </w:r>
      <w:r w:rsidR="005454B7" w:rsidRPr="00B869C7">
        <w:rPr>
          <w:rFonts w:cs="Arial"/>
          <w:bCs/>
          <w:szCs w:val="22"/>
        </w:rPr>
        <w:t xml:space="preserve"> farmaci tram</w:t>
      </w:r>
      <w:r w:rsidR="005454B7">
        <w:rPr>
          <w:rFonts w:cs="Arial"/>
          <w:bCs/>
          <w:szCs w:val="22"/>
        </w:rPr>
        <w:t>ite contenitori dedicati ubicati in prossimità degli esercizi commerciali.</w:t>
      </w:r>
    </w:p>
    <w:p w14:paraId="5975B4C8" w14:textId="32858048" w:rsidR="00B02189" w:rsidRPr="00165389" w:rsidRDefault="00B02189" w:rsidP="00F22440">
      <w:pPr>
        <w:pStyle w:val="Paragrafoelenco"/>
        <w:autoSpaceDE w:val="0"/>
        <w:autoSpaceDN w:val="0"/>
        <w:adjustRightInd w:val="0"/>
        <w:spacing w:after="120"/>
        <w:ind w:left="0"/>
        <w:rPr>
          <w:rFonts w:cs="Arial"/>
          <w:szCs w:val="22"/>
        </w:rPr>
      </w:pPr>
      <w:r>
        <w:rPr>
          <w:rFonts w:cs="Arial"/>
          <w:szCs w:val="22"/>
        </w:rPr>
        <w:lastRenderedPageBreak/>
        <w:t>c</w:t>
      </w:r>
      <w:r w:rsidRPr="005170F3">
        <w:rPr>
          <w:rFonts w:cs="Arial"/>
          <w:szCs w:val="22"/>
        </w:rPr>
        <w:t xml:space="preserve">) </w:t>
      </w:r>
      <w:r w:rsidRPr="00452B20">
        <w:rPr>
          <w:rFonts w:cs="Arial"/>
          <w:b/>
          <w:bCs/>
          <w:szCs w:val="22"/>
        </w:rPr>
        <w:t>raccolta su chiamata</w:t>
      </w:r>
      <w:r w:rsidRPr="00452B20">
        <w:rPr>
          <w:rFonts w:cs="Arial"/>
          <w:szCs w:val="22"/>
        </w:rPr>
        <w:t xml:space="preserve">, intesa come raccolta domiciliare di ingombranti e RAEE. Ad oggi il servizio viene svolto </w:t>
      </w:r>
      <w:r>
        <w:rPr>
          <w:rFonts w:cs="Arial"/>
          <w:szCs w:val="22"/>
        </w:rPr>
        <w:t>due volte all’anno</w:t>
      </w:r>
      <w:r w:rsidRPr="00165389">
        <w:rPr>
          <w:rFonts w:cs="Arial"/>
          <w:szCs w:val="22"/>
        </w:rPr>
        <w:t xml:space="preserve">. Per le modalità di fruizione del servizio si rimanda alla sezione dedicata presente sul sito internet del Gestore all’indirizzo </w:t>
      </w:r>
      <w:hyperlink r:id="rId19" w:history="1">
        <w:r w:rsidRPr="00165389">
          <w:rPr>
            <w:rStyle w:val="Collegamentoipertestuale"/>
            <w:rFonts w:cs="Arial"/>
            <w:i/>
            <w:szCs w:val="22"/>
          </w:rPr>
          <w:t>www.bronistradellapubblica.it</w:t>
        </w:r>
      </w:hyperlink>
      <w:r w:rsidRPr="00165389">
        <w:rPr>
          <w:rFonts w:cs="Arial"/>
          <w:i/>
          <w:color w:val="365F91" w:themeColor="accent1" w:themeShade="BF"/>
          <w:szCs w:val="22"/>
        </w:rPr>
        <w:t>.</w:t>
      </w:r>
    </w:p>
    <w:p w14:paraId="3CD381B6" w14:textId="16EA51AA" w:rsidR="005D27A9" w:rsidRPr="00A5013D" w:rsidRDefault="003258EE" w:rsidP="00F22440">
      <w:pPr>
        <w:autoSpaceDE w:val="0"/>
        <w:autoSpaceDN w:val="0"/>
        <w:adjustRightInd w:val="0"/>
        <w:spacing w:after="120"/>
        <w:rPr>
          <w:rFonts w:cs="Arial"/>
          <w:szCs w:val="22"/>
        </w:rPr>
      </w:pPr>
      <w:r>
        <w:rPr>
          <w:rFonts w:cs="Arial"/>
          <w:szCs w:val="22"/>
        </w:rPr>
        <w:t>d</w:t>
      </w:r>
      <w:r w:rsidR="005D27A9" w:rsidRPr="00A5013D">
        <w:rPr>
          <w:rFonts w:cs="Arial"/>
          <w:szCs w:val="22"/>
        </w:rPr>
        <w:t xml:space="preserve">) </w:t>
      </w:r>
      <w:r w:rsidR="00CB604C" w:rsidRPr="00F03E26">
        <w:rPr>
          <w:rFonts w:cs="Arial"/>
          <w:b/>
          <w:bCs/>
          <w:szCs w:val="22"/>
        </w:rPr>
        <w:t xml:space="preserve">centri di raccolta: </w:t>
      </w:r>
      <w:r w:rsidR="00CB604C" w:rsidRPr="00F03E26">
        <w:rPr>
          <w:rFonts w:cs="Arial"/>
          <w:szCs w:val="22"/>
        </w:rPr>
        <w:t xml:space="preserve">i cittadini del Comune di </w:t>
      </w:r>
      <w:r w:rsidR="00F22440">
        <w:rPr>
          <w:rFonts w:cs="Arial"/>
          <w:szCs w:val="22"/>
        </w:rPr>
        <w:t>Rea</w:t>
      </w:r>
      <w:r w:rsidR="00FF1D41">
        <w:rPr>
          <w:rFonts w:cs="Arial"/>
          <w:szCs w:val="22"/>
        </w:rPr>
        <w:t xml:space="preserve"> </w:t>
      </w:r>
      <w:r w:rsidR="00FF1D41" w:rsidRPr="00F03E26">
        <w:rPr>
          <w:rFonts w:cs="Arial"/>
          <w:szCs w:val="22"/>
        </w:rPr>
        <w:t>possono</w:t>
      </w:r>
      <w:r w:rsidR="00CB604C" w:rsidRPr="00F03E26">
        <w:rPr>
          <w:rFonts w:cs="Arial"/>
          <w:szCs w:val="22"/>
        </w:rPr>
        <w:t xml:space="preserve"> conferire gratuitamente i propri rifiuti domestici presso la piattaforma ecologica di Stradella nei limiti delle tipologie di rifiuto autorizzate, negli orari e nei modi stabiliti dal Gestore. Il Gestore avrà cura di pubblicare sul proprio sito internet eventuali variazioni.</w:t>
      </w:r>
    </w:p>
    <w:p w14:paraId="36F05232" w14:textId="36E4D5E1" w:rsidR="00F8162D" w:rsidRDefault="003258EE" w:rsidP="0013460F">
      <w:pPr>
        <w:autoSpaceDE w:val="0"/>
        <w:autoSpaceDN w:val="0"/>
        <w:adjustRightInd w:val="0"/>
        <w:spacing w:after="120"/>
        <w:rPr>
          <w:rFonts w:cs="Arial"/>
          <w:szCs w:val="22"/>
        </w:rPr>
      </w:pPr>
      <w:r>
        <w:rPr>
          <w:rFonts w:cs="Arial"/>
          <w:szCs w:val="22"/>
        </w:rPr>
        <w:t>e</w:t>
      </w:r>
      <w:r w:rsidR="00317D1F">
        <w:rPr>
          <w:rFonts w:cs="Arial"/>
          <w:szCs w:val="22"/>
        </w:rPr>
        <w:t xml:space="preserve">) </w:t>
      </w:r>
      <w:r w:rsidR="00317D1F" w:rsidRPr="00317D1F">
        <w:rPr>
          <w:rFonts w:cs="Arial"/>
          <w:b/>
          <w:szCs w:val="22"/>
        </w:rPr>
        <w:t>servizio di pronto intervento</w:t>
      </w:r>
      <w:r w:rsidR="001C6841">
        <w:rPr>
          <w:rFonts w:cs="Arial"/>
          <w:b/>
          <w:szCs w:val="22"/>
        </w:rPr>
        <w:t xml:space="preserve"> – titolo X:</w:t>
      </w:r>
      <w:r w:rsidR="005454B7">
        <w:rPr>
          <w:rFonts w:cs="Arial"/>
          <w:szCs w:val="22"/>
        </w:rPr>
        <w:t xml:space="preserve"> il Gestore della raccolta e trasporto rifiuti è tenuto a disporre di un numero verde gratuito 24 ore su 24 dedicato. </w:t>
      </w:r>
      <w:r w:rsidR="00165389">
        <w:rPr>
          <w:rFonts w:cs="Arial"/>
          <w:szCs w:val="22"/>
        </w:rPr>
        <w:t>I</w:t>
      </w:r>
      <w:r w:rsidR="005454B7">
        <w:rPr>
          <w:rFonts w:cs="Arial"/>
          <w:szCs w:val="22"/>
        </w:rPr>
        <w:t xml:space="preserve">l Gestore </w:t>
      </w:r>
      <w:r w:rsidR="00165389">
        <w:rPr>
          <w:rFonts w:cs="Arial"/>
          <w:szCs w:val="22"/>
        </w:rPr>
        <w:t xml:space="preserve">risulta escluso </w:t>
      </w:r>
      <w:r w:rsidR="005454B7">
        <w:rPr>
          <w:rFonts w:cs="Arial"/>
          <w:szCs w:val="22"/>
        </w:rPr>
        <w:t>dalla casistica 2 “richieste di intervento riguardanti la rimozione dei rifiuti stradali in seguito ad incidenti, laddove ostacolino la normale viabilità o creino situazioni di pericolo. Il numero di telefono dedicato è</w:t>
      </w:r>
      <w:r w:rsidR="00F8162D">
        <w:rPr>
          <w:rFonts w:cs="Arial"/>
          <w:szCs w:val="22"/>
        </w:rPr>
        <w:t xml:space="preserve"> 800719749.</w:t>
      </w:r>
    </w:p>
    <w:p w14:paraId="670E0D07" w14:textId="43CF9709" w:rsidR="005D27A9" w:rsidRPr="001F3AAB" w:rsidRDefault="005D27A9" w:rsidP="005D27A9">
      <w:pPr>
        <w:autoSpaceDE w:val="0"/>
        <w:autoSpaceDN w:val="0"/>
        <w:adjustRightInd w:val="0"/>
        <w:spacing w:after="120"/>
        <w:rPr>
          <w:rFonts w:cs="Arial"/>
          <w:color w:val="000000"/>
          <w:szCs w:val="22"/>
        </w:rPr>
      </w:pPr>
      <w:r>
        <w:rPr>
          <w:rFonts w:cs="Arial"/>
          <w:color w:val="000000"/>
          <w:szCs w:val="22"/>
        </w:rPr>
        <w:t xml:space="preserve">Si rimanda inoltre al seguente </w:t>
      </w:r>
      <w:r w:rsidRPr="00A5013D">
        <w:rPr>
          <w:rFonts w:cs="Arial"/>
          <w:color w:val="000000" w:themeColor="text1"/>
          <w:szCs w:val="22"/>
        </w:rPr>
        <w:t>link</w:t>
      </w:r>
      <w:r w:rsidRPr="001F3AAB">
        <w:rPr>
          <w:rFonts w:cs="Arial"/>
          <w:color w:val="FF0000"/>
          <w:szCs w:val="22"/>
        </w:rPr>
        <w:t xml:space="preserve"> </w:t>
      </w:r>
      <w:r w:rsidR="00E62422" w:rsidRPr="0087277C">
        <w:rPr>
          <w:rFonts w:cs="Arial"/>
          <w:i/>
          <w:color w:val="365F91" w:themeColor="accent1" w:themeShade="BF"/>
          <w:szCs w:val="22"/>
        </w:rPr>
        <w:t>www.bronistradellapubblica.it</w:t>
      </w:r>
      <w:r w:rsidRPr="00A5013D">
        <w:rPr>
          <w:rFonts w:cs="Arial"/>
          <w:color w:val="000000" w:themeColor="text1"/>
          <w:szCs w:val="22"/>
        </w:rPr>
        <w:t xml:space="preserve"> </w:t>
      </w:r>
      <w:r>
        <w:rPr>
          <w:rFonts w:cs="Arial"/>
          <w:color w:val="000000"/>
          <w:szCs w:val="22"/>
        </w:rPr>
        <w:t>per</w:t>
      </w:r>
      <w:r w:rsidRPr="001F3AAB">
        <w:rPr>
          <w:rFonts w:cs="Arial"/>
          <w:color w:val="000000"/>
          <w:szCs w:val="22"/>
        </w:rPr>
        <w:t xml:space="preserve"> i dettagli dei </w:t>
      </w:r>
      <w:r>
        <w:rPr>
          <w:rFonts w:cs="Arial"/>
          <w:color w:val="000000"/>
          <w:szCs w:val="22"/>
        </w:rPr>
        <w:t xml:space="preserve">suddetti </w:t>
      </w:r>
      <w:r w:rsidRPr="001F3AAB">
        <w:rPr>
          <w:rFonts w:cs="Arial"/>
          <w:color w:val="000000"/>
          <w:szCs w:val="22"/>
        </w:rPr>
        <w:t>s</w:t>
      </w:r>
      <w:r w:rsidR="005454B7">
        <w:rPr>
          <w:rFonts w:cs="Arial"/>
          <w:color w:val="000000"/>
          <w:szCs w:val="22"/>
        </w:rPr>
        <w:t>ervizi previsti sul territorio.</w:t>
      </w:r>
      <w:r w:rsidRPr="001F3AAB">
        <w:rPr>
          <w:rFonts w:cs="Arial"/>
          <w:color w:val="000000"/>
          <w:szCs w:val="22"/>
        </w:rPr>
        <w:t xml:space="preserve"> </w:t>
      </w:r>
    </w:p>
    <w:p w14:paraId="2116B9FC" w14:textId="3EE094AF" w:rsidR="005D27A9" w:rsidRPr="001F3AAB" w:rsidRDefault="005D27A9" w:rsidP="005D27A9">
      <w:pPr>
        <w:autoSpaceDE w:val="0"/>
        <w:autoSpaceDN w:val="0"/>
        <w:adjustRightInd w:val="0"/>
        <w:spacing w:after="120"/>
        <w:rPr>
          <w:rFonts w:cs="Arial"/>
          <w:color w:val="000000"/>
          <w:szCs w:val="22"/>
        </w:rPr>
      </w:pPr>
      <w:r w:rsidRPr="001F3AAB">
        <w:rPr>
          <w:rFonts w:cs="Arial"/>
          <w:color w:val="000000"/>
          <w:szCs w:val="22"/>
        </w:rPr>
        <w:t>In caso di modifiche di rilievo ai servizi (es. variazioni strutturali</w:t>
      </w:r>
      <w:r w:rsidR="00A5013D">
        <w:rPr>
          <w:rFonts w:cs="Arial"/>
          <w:color w:val="000000"/>
          <w:szCs w:val="22"/>
        </w:rPr>
        <w:t>, non occasionali</w:t>
      </w:r>
      <w:r w:rsidRPr="001F3AAB">
        <w:rPr>
          <w:rFonts w:cs="Arial"/>
          <w:color w:val="000000"/>
          <w:szCs w:val="22"/>
        </w:rPr>
        <w:t xml:space="preserve">), </w:t>
      </w:r>
      <w:r>
        <w:rPr>
          <w:rFonts w:cs="Arial"/>
          <w:color w:val="000000"/>
          <w:szCs w:val="22"/>
        </w:rPr>
        <w:t>sarà</w:t>
      </w:r>
      <w:r w:rsidRPr="001F3AAB">
        <w:rPr>
          <w:rFonts w:cs="Arial"/>
          <w:color w:val="000000"/>
          <w:szCs w:val="22"/>
        </w:rPr>
        <w:t xml:space="preserve"> data preventiva comunicazione agli utenti attraverso i principali canali di comunicazione, almeno </w:t>
      </w:r>
      <w:r w:rsidRPr="00A5013D">
        <w:rPr>
          <w:rFonts w:cs="Arial"/>
          <w:color w:val="000000" w:themeColor="text1"/>
          <w:szCs w:val="22"/>
        </w:rPr>
        <w:t xml:space="preserve">entro 30 gg </w:t>
      </w:r>
      <w:r w:rsidRPr="001F3AAB">
        <w:rPr>
          <w:rFonts w:cs="Arial"/>
          <w:color w:val="000000"/>
          <w:szCs w:val="22"/>
        </w:rPr>
        <w:t>solari prima la decorrenza</w:t>
      </w:r>
      <w:r w:rsidRPr="001F3AAB">
        <w:rPr>
          <w:rFonts w:cs="Arial"/>
          <w:color w:val="FF0000"/>
          <w:szCs w:val="22"/>
        </w:rPr>
        <w:t xml:space="preserve">. </w:t>
      </w:r>
    </w:p>
    <w:p w14:paraId="7FE9B65C" w14:textId="676FCBB8" w:rsidR="005D27A9" w:rsidRPr="001F3AAB" w:rsidRDefault="005D27A9" w:rsidP="005D27A9">
      <w:pPr>
        <w:autoSpaceDE w:val="0"/>
        <w:autoSpaceDN w:val="0"/>
        <w:adjustRightInd w:val="0"/>
        <w:spacing w:after="120"/>
        <w:rPr>
          <w:rFonts w:cs="Arial"/>
          <w:color w:val="FF0000"/>
          <w:szCs w:val="22"/>
        </w:rPr>
      </w:pPr>
      <w:r w:rsidRPr="001F3AAB">
        <w:rPr>
          <w:rFonts w:cs="Arial"/>
          <w:color w:val="000000"/>
          <w:szCs w:val="22"/>
        </w:rPr>
        <w:t xml:space="preserve">In caso di modifiche e/o interruzioni al normale svolgimento del servizio, purché prevedibili (ad es. in caso di sciopero), gli utenti interessati </w:t>
      </w:r>
      <w:r>
        <w:rPr>
          <w:rFonts w:cs="Arial"/>
          <w:color w:val="000000"/>
          <w:szCs w:val="22"/>
        </w:rPr>
        <w:t>saranno i</w:t>
      </w:r>
      <w:r w:rsidRPr="001F3AAB">
        <w:rPr>
          <w:rFonts w:cs="Arial"/>
          <w:color w:val="000000"/>
          <w:szCs w:val="22"/>
        </w:rPr>
        <w:t xml:space="preserve">nformati almeno </w:t>
      </w:r>
      <w:r w:rsidRPr="00E62422">
        <w:rPr>
          <w:rFonts w:cs="Arial"/>
          <w:color w:val="000000"/>
          <w:szCs w:val="22"/>
        </w:rPr>
        <w:t xml:space="preserve">entro </w:t>
      </w:r>
      <w:r w:rsidR="00E62422" w:rsidRPr="00E62422">
        <w:rPr>
          <w:rFonts w:cs="Arial"/>
          <w:color w:val="000000" w:themeColor="text1"/>
          <w:szCs w:val="22"/>
        </w:rPr>
        <w:t>15</w:t>
      </w:r>
      <w:r w:rsidRPr="00E62422">
        <w:rPr>
          <w:rFonts w:cs="Arial"/>
          <w:color w:val="000000" w:themeColor="text1"/>
          <w:szCs w:val="22"/>
        </w:rPr>
        <w:t xml:space="preserve"> gg</w:t>
      </w:r>
      <w:r w:rsidRPr="00317D1F">
        <w:rPr>
          <w:rFonts w:cs="Arial"/>
          <w:color w:val="000000" w:themeColor="text1"/>
          <w:szCs w:val="22"/>
        </w:rPr>
        <w:t xml:space="preserve"> </w:t>
      </w:r>
      <w:r w:rsidRPr="001F3AAB">
        <w:rPr>
          <w:rFonts w:cs="Arial"/>
          <w:color w:val="000000"/>
          <w:szCs w:val="22"/>
        </w:rPr>
        <w:t>dall’evento attraverso canali di comunicazione immediati ed efficaci (ad es. sito web, newsletter, messaggistica, social media, cartellonistica elettronica, tv e media locali, ecc)</w:t>
      </w:r>
      <w:r w:rsidRPr="001F3AAB">
        <w:rPr>
          <w:rFonts w:cs="Arial"/>
          <w:color w:val="FF0000"/>
          <w:szCs w:val="22"/>
        </w:rPr>
        <w:t>.</w:t>
      </w:r>
    </w:p>
    <w:p w14:paraId="12E36744" w14:textId="0143A4AA" w:rsidR="005D27A9" w:rsidRDefault="009822C2" w:rsidP="009822C2">
      <w:pPr>
        <w:spacing w:after="0"/>
        <w:jc w:val="left"/>
      </w:pPr>
      <w:r>
        <w:br w:type="page"/>
      </w:r>
    </w:p>
    <w:p w14:paraId="30BC207F" w14:textId="77777777" w:rsidR="005D27A9" w:rsidRDefault="005D27A9" w:rsidP="003E0476">
      <w:pPr>
        <w:pStyle w:val="Titolo1"/>
        <w:numPr>
          <w:ilvl w:val="0"/>
          <w:numId w:val="18"/>
        </w:numPr>
      </w:pPr>
      <w:bookmarkStart w:id="43" w:name="_Toc118294650"/>
      <w:bookmarkStart w:id="44" w:name="_Toc134446285"/>
      <w:r>
        <w:lastRenderedPageBreak/>
        <w:t>Standard di qualità del servizio</w:t>
      </w:r>
      <w:bookmarkEnd w:id="43"/>
      <w:bookmarkEnd w:id="44"/>
    </w:p>
    <w:p w14:paraId="334EE44D" w14:textId="77777777" w:rsidR="005D27A9" w:rsidRDefault="005D27A9" w:rsidP="005D27A9">
      <w:pPr>
        <w:rPr>
          <w:lang w:eastAsia="en-US"/>
        </w:rPr>
      </w:pPr>
      <w:r>
        <w:rPr>
          <w:lang w:eastAsia="en-US"/>
        </w:rPr>
        <w:t>Lo standard di qualità del servizio è determinato dai seguenti fattori fondamentali:</w:t>
      </w:r>
    </w:p>
    <w:p w14:paraId="74991D36" w14:textId="77777777" w:rsidR="005D27A9" w:rsidRDefault="005D27A9" w:rsidP="003E0476">
      <w:pPr>
        <w:pStyle w:val="Paragrafoelenco"/>
        <w:numPr>
          <w:ilvl w:val="0"/>
          <w:numId w:val="19"/>
        </w:numPr>
        <w:spacing w:after="120"/>
        <w:ind w:left="714" w:hanging="357"/>
        <w:rPr>
          <w:lang w:eastAsia="en-US"/>
        </w:rPr>
      </w:pPr>
      <w:r w:rsidRPr="00234C3F">
        <w:rPr>
          <w:b/>
          <w:bCs/>
          <w:lang w:eastAsia="en-US"/>
        </w:rPr>
        <w:t>continuità del servizio</w:t>
      </w:r>
      <w:r>
        <w:rPr>
          <w:lang w:eastAsia="en-US"/>
        </w:rPr>
        <w:t>, attraverso la regolarità nell’erogazione del servizio prestato su tutto il territorio servito</w:t>
      </w:r>
    </w:p>
    <w:p w14:paraId="31028625" w14:textId="77777777" w:rsidR="005D27A9" w:rsidRDefault="005D27A9" w:rsidP="003E0476">
      <w:pPr>
        <w:pStyle w:val="Paragrafoelenco"/>
        <w:numPr>
          <w:ilvl w:val="0"/>
          <w:numId w:val="19"/>
        </w:numPr>
        <w:spacing w:after="120"/>
        <w:ind w:left="714" w:hanging="357"/>
        <w:rPr>
          <w:lang w:eastAsia="en-US"/>
        </w:rPr>
      </w:pPr>
      <w:r w:rsidRPr="00234C3F">
        <w:rPr>
          <w:b/>
          <w:bCs/>
          <w:lang w:eastAsia="en-US"/>
        </w:rPr>
        <w:t>tutela dell’ambiente</w:t>
      </w:r>
    </w:p>
    <w:p w14:paraId="48E11813" w14:textId="77777777" w:rsidR="005D27A9" w:rsidRDefault="005D27A9" w:rsidP="003E0476">
      <w:pPr>
        <w:pStyle w:val="Paragrafoelenco"/>
        <w:numPr>
          <w:ilvl w:val="0"/>
          <w:numId w:val="19"/>
        </w:numPr>
        <w:spacing w:after="120"/>
        <w:ind w:left="714" w:hanging="357"/>
        <w:rPr>
          <w:lang w:eastAsia="en-US"/>
        </w:rPr>
      </w:pPr>
      <w:r w:rsidRPr="00234C3F">
        <w:rPr>
          <w:b/>
          <w:bCs/>
          <w:lang w:eastAsia="en-US"/>
        </w:rPr>
        <w:t>formazione del personale</w:t>
      </w:r>
    </w:p>
    <w:p w14:paraId="7E657A8C" w14:textId="77777777" w:rsidR="005D27A9" w:rsidRDefault="005D27A9" w:rsidP="003E0476">
      <w:pPr>
        <w:pStyle w:val="Paragrafoelenco"/>
        <w:numPr>
          <w:ilvl w:val="0"/>
          <w:numId w:val="19"/>
        </w:numPr>
        <w:spacing w:after="120"/>
        <w:ind w:left="714" w:hanging="357"/>
        <w:rPr>
          <w:lang w:eastAsia="en-US"/>
        </w:rPr>
      </w:pPr>
      <w:r w:rsidRPr="00234C3F">
        <w:rPr>
          <w:b/>
          <w:bCs/>
          <w:lang w:eastAsia="en-US"/>
        </w:rPr>
        <w:t>completezza ed accessibilità all’informazione</w:t>
      </w:r>
      <w:r>
        <w:rPr>
          <w:lang w:eastAsia="en-US"/>
        </w:rPr>
        <w:t xml:space="preserve"> da parte del cliente</w:t>
      </w:r>
    </w:p>
    <w:p w14:paraId="161B5169" w14:textId="77777777" w:rsidR="005D27A9" w:rsidRDefault="005D27A9" w:rsidP="003E0476">
      <w:pPr>
        <w:pStyle w:val="Paragrafoelenco"/>
        <w:numPr>
          <w:ilvl w:val="0"/>
          <w:numId w:val="19"/>
        </w:numPr>
        <w:spacing w:after="120"/>
        <w:ind w:left="714" w:hanging="357"/>
        <w:rPr>
          <w:lang w:eastAsia="en-US"/>
        </w:rPr>
      </w:pPr>
      <w:r w:rsidRPr="00234C3F">
        <w:rPr>
          <w:b/>
          <w:bCs/>
          <w:lang w:eastAsia="en-US"/>
        </w:rPr>
        <w:t>rapidità d’intervento</w:t>
      </w:r>
      <w:r>
        <w:rPr>
          <w:lang w:eastAsia="en-US"/>
        </w:rPr>
        <w:t xml:space="preserve"> nel caso di disservizio</w:t>
      </w:r>
    </w:p>
    <w:p w14:paraId="310EE90F" w14:textId="77777777" w:rsidR="005D27A9" w:rsidRDefault="005D27A9" w:rsidP="003E0476">
      <w:pPr>
        <w:pStyle w:val="Paragrafoelenco"/>
        <w:numPr>
          <w:ilvl w:val="0"/>
          <w:numId w:val="19"/>
        </w:numPr>
        <w:rPr>
          <w:lang w:eastAsia="en-US"/>
        </w:rPr>
      </w:pPr>
      <w:r w:rsidRPr="00234C3F">
        <w:rPr>
          <w:b/>
          <w:bCs/>
          <w:lang w:eastAsia="en-US"/>
        </w:rPr>
        <w:t>rilevazione sistematica</w:t>
      </w:r>
      <w:r>
        <w:rPr>
          <w:lang w:eastAsia="en-US"/>
        </w:rPr>
        <w:t xml:space="preserve"> del livello qualitativo </w:t>
      </w:r>
      <w:r w:rsidRPr="00234C3F">
        <w:rPr>
          <w:b/>
          <w:bCs/>
          <w:lang w:eastAsia="en-US"/>
        </w:rPr>
        <w:t>delle prestazioni</w:t>
      </w:r>
      <w:r>
        <w:rPr>
          <w:lang w:eastAsia="en-US"/>
        </w:rPr>
        <w:t xml:space="preserve"> eseguite</w:t>
      </w:r>
    </w:p>
    <w:p w14:paraId="5CF1F5A5" w14:textId="77777777" w:rsidR="0013460F" w:rsidRDefault="0013460F" w:rsidP="00CA7F64">
      <w:pPr>
        <w:spacing w:after="0"/>
        <w:jc w:val="left"/>
        <w:rPr>
          <w:lang w:eastAsia="en-US"/>
        </w:rPr>
      </w:pPr>
    </w:p>
    <w:p w14:paraId="180CDF05" w14:textId="3EB5BBC9" w:rsidR="00317D1F" w:rsidRDefault="005D27A9" w:rsidP="00CA7F64">
      <w:pPr>
        <w:spacing w:after="0"/>
        <w:jc w:val="left"/>
        <w:rPr>
          <w:lang w:eastAsia="en-US"/>
        </w:rPr>
      </w:pPr>
      <w:r>
        <w:rPr>
          <w:lang w:eastAsia="en-US"/>
        </w:rPr>
        <w:t>In considerazione dello schema regolatorio di riferimento del Comune e del perimetro gestionale si riportano di seguito gli obblighi di servizio da rispettare da parte del Gestore.</w:t>
      </w:r>
    </w:p>
    <w:p w14:paraId="43EAEE5D" w14:textId="7421F642" w:rsidR="00CA7F64" w:rsidRDefault="00CA7F64" w:rsidP="00CA7F64">
      <w:pPr>
        <w:spacing w:after="0"/>
        <w:jc w:val="left"/>
        <w:rPr>
          <w:lang w:eastAsia="en-US"/>
        </w:rPr>
      </w:pPr>
    </w:p>
    <w:tbl>
      <w:tblPr>
        <w:tblW w:w="5000" w:type="pct"/>
        <w:tblCellMar>
          <w:left w:w="70" w:type="dxa"/>
          <w:right w:w="70" w:type="dxa"/>
        </w:tblCellMar>
        <w:tblLook w:val="04A0" w:firstRow="1" w:lastRow="0" w:firstColumn="1" w:lastColumn="0" w:noHBand="0" w:noVBand="1"/>
      </w:tblPr>
      <w:tblGrid>
        <w:gridCol w:w="5212"/>
        <w:gridCol w:w="1015"/>
        <w:gridCol w:w="1133"/>
        <w:gridCol w:w="1691"/>
      </w:tblGrid>
      <w:tr w:rsidR="00F8162D" w:rsidRPr="00FF179F" w14:paraId="40F5E842" w14:textId="77777777" w:rsidTr="007D33E6">
        <w:trPr>
          <w:trHeight w:val="20"/>
        </w:trPr>
        <w:tc>
          <w:tcPr>
            <w:tcW w:w="2879" w:type="pct"/>
            <w:tcBorders>
              <w:top w:val="single" w:sz="8" w:space="0" w:color="auto"/>
              <w:left w:val="single" w:sz="8" w:space="0" w:color="auto"/>
              <w:bottom w:val="single" w:sz="8" w:space="0" w:color="auto"/>
              <w:right w:val="single" w:sz="8" w:space="0" w:color="auto"/>
            </w:tcBorders>
            <w:shd w:val="clear" w:color="000000" w:fill="366092"/>
            <w:noWrap/>
            <w:vAlign w:val="center"/>
            <w:hideMark/>
          </w:tcPr>
          <w:p w14:paraId="11A086A0" w14:textId="77777777" w:rsidR="00F8162D" w:rsidRPr="000704C9" w:rsidRDefault="00F8162D" w:rsidP="007D33E6">
            <w:pPr>
              <w:spacing w:after="0"/>
              <w:jc w:val="left"/>
              <w:rPr>
                <w:rFonts w:cs="Arial"/>
                <w:b/>
                <w:bCs/>
                <w:color w:val="FFFFFF"/>
                <w:sz w:val="14"/>
                <w:szCs w:val="14"/>
              </w:rPr>
            </w:pPr>
            <w:r w:rsidRPr="000704C9">
              <w:rPr>
                <w:rFonts w:cs="Arial"/>
                <w:b/>
                <w:bCs/>
                <w:color w:val="FFFFFF"/>
                <w:sz w:val="14"/>
                <w:szCs w:val="14"/>
              </w:rPr>
              <w:t>OBBLIGHI DI SERVIZIO PREVISTI PER CIASCUNO SCHEMA REGOLATORIO</w:t>
            </w:r>
          </w:p>
        </w:tc>
        <w:tc>
          <w:tcPr>
            <w:tcW w:w="2121" w:type="pct"/>
            <w:gridSpan w:val="3"/>
            <w:tcBorders>
              <w:top w:val="single" w:sz="8" w:space="0" w:color="auto"/>
              <w:left w:val="nil"/>
              <w:bottom w:val="single" w:sz="8" w:space="0" w:color="auto"/>
              <w:right w:val="single" w:sz="8" w:space="0" w:color="000000"/>
            </w:tcBorders>
            <w:shd w:val="clear" w:color="auto" w:fill="auto"/>
            <w:vAlign w:val="center"/>
            <w:hideMark/>
          </w:tcPr>
          <w:p w14:paraId="5659754D" w14:textId="77777777" w:rsidR="00F8162D" w:rsidRPr="000704C9" w:rsidRDefault="00F8162D" w:rsidP="007D33E6">
            <w:pPr>
              <w:spacing w:after="0"/>
              <w:jc w:val="center"/>
              <w:rPr>
                <w:rFonts w:cs="Arial"/>
                <w:b/>
                <w:bCs/>
                <w:color w:val="175280"/>
                <w:sz w:val="14"/>
                <w:szCs w:val="14"/>
              </w:rPr>
            </w:pPr>
            <w:r w:rsidRPr="000704C9">
              <w:rPr>
                <w:rFonts w:cs="Arial"/>
                <w:b/>
                <w:bCs/>
                <w:color w:val="175280"/>
                <w:sz w:val="14"/>
                <w:szCs w:val="14"/>
              </w:rPr>
              <w:t>Schema Regolatorio</w:t>
            </w:r>
            <w:r>
              <w:rPr>
                <w:rFonts w:cs="Arial"/>
                <w:b/>
                <w:bCs/>
                <w:color w:val="175280"/>
                <w:sz w:val="14"/>
                <w:szCs w:val="14"/>
              </w:rPr>
              <w:t xml:space="preserve"> I</w:t>
            </w:r>
          </w:p>
        </w:tc>
      </w:tr>
      <w:tr w:rsidR="00F8162D" w:rsidRPr="00FF179F" w14:paraId="6CCF4F01" w14:textId="77777777" w:rsidTr="007D33E6">
        <w:trPr>
          <w:trHeight w:val="20"/>
        </w:trPr>
        <w:tc>
          <w:tcPr>
            <w:tcW w:w="2879" w:type="pct"/>
            <w:tcBorders>
              <w:top w:val="nil"/>
              <w:left w:val="single" w:sz="8" w:space="0" w:color="auto"/>
              <w:bottom w:val="single" w:sz="8" w:space="0" w:color="auto"/>
              <w:right w:val="nil"/>
            </w:tcBorders>
            <w:shd w:val="clear" w:color="auto" w:fill="auto"/>
            <w:vAlign w:val="center"/>
            <w:hideMark/>
          </w:tcPr>
          <w:p w14:paraId="34DC0B49"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 </w:t>
            </w:r>
          </w:p>
        </w:tc>
        <w:tc>
          <w:tcPr>
            <w:tcW w:w="561" w:type="pct"/>
            <w:tcBorders>
              <w:top w:val="single" w:sz="8" w:space="0" w:color="auto"/>
              <w:left w:val="single" w:sz="8" w:space="0" w:color="auto"/>
              <w:bottom w:val="single" w:sz="4" w:space="0" w:color="auto"/>
              <w:right w:val="single" w:sz="8" w:space="0" w:color="auto"/>
            </w:tcBorders>
            <w:shd w:val="clear" w:color="000000" w:fill="175280"/>
            <w:vAlign w:val="center"/>
            <w:hideMark/>
          </w:tcPr>
          <w:p w14:paraId="78A9CB27" w14:textId="77777777" w:rsidR="00F8162D" w:rsidRPr="000704C9" w:rsidRDefault="00F8162D" w:rsidP="007D33E6">
            <w:pPr>
              <w:spacing w:after="0"/>
              <w:jc w:val="center"/>
              <w:rPr>
                <w:rFonts w:cs="Arial"/>
                <w:b/>
                <w:bCs/>
                <w:color w:val="FFFFFF"/>
                <w:sz w:val="14"/>
                <w:szCs w:val="14"/>
              </w:rPr>
            </w:pPr>
            <w:r w:rsidRPr="000704C9">
              <w:rPr>
                <w:rFonts w:cs="Arial"/>
                <w:b/>
                <w:bCs/>
                <w:color w:val="FFFFFF"/>
                <w:sz w:val="14"/>
                <w:szCs w:val="14"/>
              </w:rPr>
              <w:t>Obbligo</w:t>
            </w:r>
          </w:p>
        </w:tc>
        <w:tc>
          <w:tcPr>
            <w:tcW w:w="626" w:type="pct"/>
            <w:tcBorders>
              <w:top w:val="single" w:sz="8" w:space="0" w:color="auto"/>
              <w:left w:val="nil"/>
              <w:bottom w:val="single" w:sz="4" w:space="0" w:color="auto"/>
              <w:right w:val="single" w:sz="8" w:space="0" w:color="auto"/>
            </w:tcBorders>
            <w:shd w:val="clear" w:color="000000" w:fill="175280"/>
            <w:vAlign w:val="center"/>
            <w:hideMark/>
          </w:tcPr>
          <w:p w14:paraId="24E39CFE" w14:textId="77777777" w:rsidR="00F8162D" w:rsidRPr="000704C9" w:rsidRDefault="00F8162D" w:rsidP="007D33E6">
            <w:pPr>
              <w:spacing w:after="0"/>
              <w:jc w:val="center"/>
              <w:rPr>
                <w:rFonts w:cs="Arial"/>
                <w:b/>
                <w:bCs/>
                <w:color w:val="FFFFFF"/>
                <w:sz w:val="14"/>
                <w:szCs w:val="14"/>
              </w:rPr>
            </w:pPr>
            <w:r w:rsidRPr="000704C9">
              <w:rPr>
                <w:rFonts w:cs="Arial"/>
                <w:b/>
                <w:bCs/>
                <w:color w:val="FFFFFF"/>
                <w:sz w:val="14"/>
                <w:szCs w:val="14"/>
              </w:rPr>
              <w:t>Competenza del Gestore (*)</w:t>
            </w:r>
          </w:p>
        </w:tc>
        <w:tc>
          <w:tcPr>
            <w:tcW w:w="934" w:type="pct"/>
            <w:tcBorders>
              <w:top w:val="single" w:sz="8" w:space="0" w:color="auto"/>
              <w:left w:val="nil"/>
              <w:bottom w:val="single" w:sz="4" w:space="0" w:color="auto"/>
              <w:right w:val="single" w:sz="8" w:space="0" w:color="auto"/>
            </w:tcBorders>
            <w:shd w:val="clear" w:color="000000" w:fill="175280"/>
            <w:vAlign w:val="center"/>
            <w:hideMark/>
          </w:tcPr>
          <w:p w14:paraId="4B0A7FA2" w14:textId="77777777" w:rsidR="00F8162D" w:rsidRPr="000704C9" w:rsidRDefault="00F8162D" w:rsidP="007D33E6">
            <w:pPr>
              <w:spacing w:after="0"/>
              <w:jc w:val="center"/>
              <w:rPr>
                <w:rFonts w:cs="Arial"/>
                <w:b/>
                <w:bCs/>
                <w:color w:val="FFFFFF"/>
                <w:sz w:val="14"/>
                <w:szCs w:val="14"/>
              </w:rPr>
            </w:pPr>
            <w:r w:rsidRPr="000704C9">
              <w:rPr>
                <w:rFonts w:cs="Arial"/>
                <w:b/>
                <w:bCs/>
                <w:color w:val="FFFFFF"/>
                <w:sz w:val="14"/>
                <w:szCs w:val="14"/>
              </w:rPr>
              <w:t>Note(**)</w:t>
            </w:r>
          </w:p>
        </w:tc>
      </w:tr>
      <w:tr w:rsidR="00F8162D" w:rsidRPr="00FF179F" w14:paraId="79DF6304"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6816BB71"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Adozione e pubblicazione di un' unica Carta della qualità del servizio per gestione di cui all'Articolo 5</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4B21D569" w14:textId="77777777" w:rsidR="00F8162D" w:rsidRPr="000704C9" w:rsidRDefault="00F8162D" w:rsidP="007D33E6">
            <w:pPr>
              <w:spacing w:after="0"/>
              <w:jc w:val="center"/>
              <w:rPr>
                <w:rFonts w:cs="Arial"/>
                <w:color w:val="FF0000"/>
                <w:sz w:val="14"/>
                <w:szCs w:val="14"/>
              </w:rPr>
            </w:pPr>
            <w:r w:rsidRPr="000704C9">
              <w:rPr>
                <w:rFonts w:cs="Arial"/>
                <w:color w:val="FF0000"/>
                <w:sz w:val="14"/>
                <w:szCs w:val="14"/>
              </w:rPr>
              <w:t>SI</w:t>
            </w:r>
          </w:p>
        </w:tc>
        <w:tc>
          <w:tcPr>
            <w:tcW w:w="626" w:type="pct"/>
            <w:tcBorders>
              <w:top w:val="nil"/>
              <w:left w:val="nil"/>
              <w:bottom w:val="single" w:sz="4" w:space="0" w:color="000000"/>
              <w:right w:val="single" w:sz="8" w:space="0" w:color="auto"/>
            </w:tcBorders>
            <w:shd w:val="clear" w:color="auto" w:fill="auto"/>
            <w:vAlign w:val="center"/>
            <w:hideMark/>
          </w:tcPr>
          <w:p w14:paraId="6C05048B" w14:textId="7EE12450" w:rsidR="00F8162D" w:rsidRPr="00F8162D" w:rsidRDefault="00B32AFC" w:rsidP="007D33E6">
            <w:pPr>
              <w:spacing w:after="0"/>
              <w:jc w:val="center"/>
              <w:rPr>
                <w:rFonts w:ascii="Calibri" w:hAnsi="Calibri" w:cs="Calibri"/>
                <w:b/>
                <w:bCs/>
                <w:color w:val="FF0000"/>
                <w:sz w:val="14"/>
                <w:szCs w:val="14"/>
              </w:rPr>
            </w:pPr>
            <w:r>
              <w:rPr>
                <w:rFonts w:ascii="Calibri" w:hAnsi="Calibri" w:cs="Calibri"/>
                <w:b/>
                <w:bCs/>
                <w:color w:val="FF0000"/>
                <w:sz w:val="14"/>
                <w:szCs w:val="14"/>
              </w:rPr>
              <w:t>SI</w:t>
            </w:r>
          </w:p>
        </w:tc>
        <w:tc>
          <w:tcPr>
            <w:tcW w:w="934" w:type="pct"/>
            <w:tcBorders>
              <w:top w:val="nil"/>
              <w:left w:val="nil"/>
              <w:bottom w:val="single" w:sz="4" w:space="0" w:color="000000"/>
              <w:right w:val="single" w:sz="8" w:space="0" w:color="auto"/>
            </w:tcBorders>
            <w:shd w:val="clear" w:color="auto" w:fill="auto"/>
            <w:vAlign w:val="center"/>
            <w:hideMark/>
          </w:tcPr>
          <w:p w14:paraId="178C3BD0" w14:textId="77777777" w:rsidR="00F8162D" w:rsidRPr="000704C9" w:rsidRDefault="00F8162D" w:rsidP="007D33E6">
            <w:pPr>
              <w:spacing w:after="0"/>
              <w:jc w:val="center"/>
              <w:rPr>
                <w:rFonts w:cs="Arial"/>
                <w:sz w:val="14"/>
                <w:szCs w:val="14"/>
              </w:rPr>
            </w:pPr>
            <w:r w:rsidRPr="000704C9">
              <w:rPr>
                <w:rFonts w:cs="Arial"/>
                <w:sz w:val="14"/>
                <w:szCs w:val="14"/>
              </w:rPr>
              <w:t> </w:t>
            </w:r>
          </w:p>
        </w:tc>
      </w:tr>
      <w:tr w:rsidR="00F8162D" w:rsidRPr="00FF179F" w14:paraId="79AA1A36"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09E68319"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Modalità di attivazione del servizio di cui all'Art. 6 e 7</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6B400642" w14:textId="77777777" w:rsidR="00F8162D" w:rsidRPr="000704C9" w:rsidRDefault="00F8162D" w:rsidP="007D33E6">
            <w:pPr>
              <w:spacing w:after="0"/>
              <w:jc w:val="center"/>
              <w:rPr>
                <w:rFonts w:cs="Arial"/>
                <w:color w:val="FF0000"/>
                <w:sz w:val="14"/>
                <w:szCs w:val="14"/>
              </w:rPr>
            </w:pPr>
            <w:r w:rsidRPr="000704C9">
              <w:rPr>
                <w:rFonts w:cs="Arial"/>
                <w:color w:val="FF0000"/>
                <w:sz w:val="14"/>
                <w:szCs w:val="14"/>
              </w:rPr>
              <w:t>SI</w:t>
            </w:r>
          </w:p>
        </w:tc>
        <w:tc>
          <w:tcPr>
            <w:tcW w:w="626" w:type="pct"/>
            <w:tcBorders>
              <w:top w:val="nil"/>
              <w:left w:val="nil"/>
              <w:bottom w:val="single" w:sz="4" w:space="0" w:color="000000"/>
              <w:right w:val="single" w:sz="8" w:space="0" w:color="auto"/>
            </w:tcBorders>
            <w:shd w:val="clear" w:color="auto" w:fill="auto"/>
            <w:vAlign w:val="center"/>
            <w:hideMark/>
          </w:tcPr>
          <w:p w14:paraId="123D0A51" w14:textId="77777777" w:rsidR="00F8162D" w:rsidRPr="00F8162D" w:rsidRDefault="00F8162D" w:rsidP="007D33E6">
            <w:pPr>
              <w:spacing w:after="0"/>
              <w:jc w:val="center"/>
              <w:rPr>
                <w:rFonts w:ascii="Calibri" w:hAnsi="Calibri" w:cs="Calibri"/>
                <w:b/>
                <w:bCs/>
                <w:color w:val="FF0000"/>
                <w:sz w:val="14"/>
                <w:szCs w:val="14"/>
              </w:rPr>
            </w:pPr>
            <w:r w:rsidRPr="00F8162D">
              <w:rPr>
                <w:rFonts w:ascii="Calibri" w:hAnsi="Calibri" w:cs="Calibri"/>
                <w:b/>
                <w:bCs/>
                <w:color w:val="FF0000"/>
                <w:sz w:val="14"/>
                <w:szCs w:val="14"/>
              </w:rPr>
              <w:t>NO</w:t>
            </w:r>
          </w:p>
        </w:tc>
        <w:tc>
          <w:tcPr>
            <w:tcW w:w="934" w:type="pct"/>
            <w:tcBorders>
              <w:top w:val="nil"/>
              <w:left w:val="nil"/>
              <w:bottom w:val="single" w:sz="4" w:space="0" w:color="000000"/>
              <w:right w:val="single" w:sz="8" w:space="0" w:color="auto"/>
            </w:tcBorders>
            <w:shd w:val="clear" w:color="auto" w:fill="auto"/>
            <w:vAlign w:val="center"/>
            <w:hideMark/>
          </w:tcPr>
          <w:p w14:paraId="4AC16E1D" w14:textId="77777777" w:rsidR="00F8162D" w:rsidRPr="000704C9" w:rsidRDefault="00F8162D" w:rsidP="007D33E6">
            <w:pPr>
              <w:spacing w:after="0"/>
              <w:jc w:val="center"/>
              <w:rPr>
                <w:rFonts w:cs="Arial"/>
                <w:sz w:val="14"/>
                <w:szCs w:val="14"/>
              </w:rPr>
            </w:pPr>
            <w:r w:rsidRPr="000704C9">
              <w:rPr>
                <w:rFonts w:cs="Arial"/>
                <w:sz w:val="14"/>
                <w:szCs w:val="14"/>
              </w:rPr>
              <w:t> </w:t>
            </w:r>
          </w:p>
        </w:tc>
      </w:tr>
      <w:tr w:rsidR="00F8162D" w:rsidRPr="00FF179F" w14:paraId="5696C0D7"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0DBC74FE"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Modalità per la variazione o cessazione del servizio di cui all'Art. 10 e 11</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11E0F2FE" w14:textId="77777777" w:rsidR="00F8162D" w:rsidRPr="000704C9" w:rsidRDefault="00F8162D" w:rsidP="007D33E6">
            <w:pPr>
              <w:spacing w:after="0"/>
              <w:jc w:val="center"/>
              <w:rPr>
                <w:rFonts w:cs="Arial"/>
                <w:color w:val="FF0000"/>
                <w:sz w:val="14"/>
                <w:szCs w:val="14"/>
              </w:rPr>
            </w:pPr>
            <w:r w:rsidRPr="000704C9">
              <w:rPr>
                <w:rFonts w:cs="Arial"/>
                <w:color w:val="FF0000"/>
                <w:sz w:val="14"/>
                <w:szCs w:val="14"/>
              </w:rPr>
              <w:t>SI</w:t>
            </w:r>
          </w:p>
        </w:tc>
        <w:tc>
          <w:tcPr>
            <w:tcW w:w="626" w:type="pct"/>
            <w:tcBorders>
              <w:top w:val="single" w:sz="4" w:space="0" w:color="auto"/>
              <w:left w:val="nil"/>
              <w:bottom w:val="single" w:sz="4" w:space="0" w:color="auto"/>
              <w:right w:val="single" w:sz="8" w:space="0" w:color="auto"/>
            </w:tcBorders>
            <w:shd w:val="clear" w:color="auto" w:fill="auto"/>
            <w:vAlign w:val="center"/>
            <w:hideMark/>
          </w:tcPr>
          <w:p w14:paraId="7DD6AF05" w14:textId="77777777" w:rsidR="00F8162D" w:rsidRPr="000704C9" w:rsidRDefault="00F8162D" w:rsidP="007D33E6">
            <w:pPr>
              <w:spacing w:after="0"/>
              <w:jc w:val="center"/>
              <w:rPr>
                <w:rFonts w:ascii="Calibri" w:hAnsi="Calibri" w:cs="Calibri"/>
                <w:b/>
                <w:bCs/>
                <w:color w:val="FF0000"/>
                <w:sz w:val="14"/>
                <w:szCs w:val="14"/>
              </w:rPr>
            </w:pPr>
            <w:r w:rsidRPr="000704C9">
              <w:rPr>
                <w:rFonts w:ascii="Calibri" w:hAnsi="Calibri" w:cs="Calibri"/>
                <w:b/>
                <w:bCs/>
                <w:color w:val="FF0000"/>
                <w:sz w:val="14"/>
                <w:szCs w:val="14"/>
              </w:rPr>
              <w:t>NO</w:t>
            </w:r>
          </w:p>
        </w:tc>
        <w:tc>
          <w:tcPr>
            <w:tcW w:w="934" w:type="pct"/>
            <w:tcBorders>
              <w:top w:val="single" w:sz="4" w:space="0" w:color="auto"/>
              <w:left w:val="nil"/>
              <w:bottom w:val="single" w:sz="4" w:space="0" w:color="auto"/>
              <w:right w:val="single" w:sz="8" w:space="0" w:color="auto"/>
            </w:tcBorders>
            <w:shd w:val="clear" w:color="auto" w:fill="auto"/>
            <w:vAlign w:val="center"/>
            <w:hideMark/>
          </w:tcPr>
          <w:p w14:paraId="30054E39" w14:textId="77777777" w:rsidR="00F8162D" w:rsidRPr="000704C9" w:rsidRDefault="00F8162D" w:rsidP="007D33E6">
            <w:pPr>
              <w:spacing w:after="0"/>
              <w:jc w:val="center"/>
              <w:rPr>
                <w:rFonts w:ascii="Calibri" w:hAnsi="Calibri" w:cs="Calibri"/>
                <w:b/>
                <w:bCs/>
                <w:color w:val="000000"/>
                <w:sz w:val="14"/>
                <w:szCs w:val="14"/>
              </w:rPr>
            </w:pPr>
            <w:r w:rsidRPr="000704C9">
              <w:rPr>
                <w:rFonts w:ascii="Calibri" w:hAnsi="Calibri" w:cs="Calibri"/>
                <w:b/>
                <w:bCs/>
                <w:color w:val="000000"/>
                <w:sz w:val="14"/>
                <w:szCs w:val="14"/>
              </w:rPr>
              <w:t> </w:t>
            </w:r>
          </w:p>
        </w:tc>
      </w:tr>
      <w:tr w:rsidR="00F8162D" w:rsidRPr="00FF179F" w14:paraId="3EE1D6A5"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7070D3AA"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Procedura per la gestione dei reclami, delle richieste scritte di informazioni e di rettifica degli importi addebitati, di cui all'Art.13,17,18</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33751F9D"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2F4A9171" w14:textId="2E7619D2" w:rsidR="00F8162D" w:rsidRPr="000704C9" w:rsidRDefault="00222676" w:rsidP="007D33E6">
            <w:pPr>
              <w:spacing w:after="0"/>
              <w:jc w:val="center"/>
              <w:rPr>
                <w:rFonts w:ascii="Calibri" w:hAnsi="Calibri" w:cs="Calibri"/>
                <w:b/>
                <w:bCs/>
                <w:color w:val="FF0000"/>
                <w:sz w:val="14"/>
                <w:szCs w:val="14"/>
              </w:rPr>
            </w:pPr>
            <w:r>
              <w:rPr>
                <w:rFonts w:ascii="Calibri" w:hAnsi="Calibri" w:cs="Calibri"/>
                <w:b/>
                <w:bCs/>
                <w:color w:val="FF0000"/>
                <w:sz w:val="14"/>
                <w:szCs w:val="14"/>
              </w:rPr>
              <w:t>NO</w:t>
            </w:r>
          </w:p>
        </w:tc>
        <w:tc>
          <w:tcPr>
            <w:tcW w:w="934" w:type="pct"/>
            <w:tcBorders>
              <w:top w:val="nil"/>
              <w:left w:val="nil"/>
              <w:bottom w:val="single" w:sz="4" w:space="0" w:color="auto"/>
              <w:right w:val="single" w:sz="8" w:space="0" w:color="auto"/>
            </w:tcBorders>
            <w:shd w:val="clear" w:color="auto" w:fill="auto"/>
            <w:vAlign w:val="center"/>
            <w:hideMark/>
          </w:tcPr>
          <w:p w14:paraId="5ABA79DC" w14:textId="77777777" w:rsidR="00F8162D" w:rsidRPr="000704C9" w:rsidRDefault="00F8162D" w:rsidP="007D33E6">
            <w:pPr>
              <w:spacing w:after="0"/>
              <w:jc w:val="center"/>
              <w:rPr>
                <w:rFonts w:ascii="Calibri" w:hAnsi="Calibri" w:cs="Calibri"/>
                <w:b/>
                <w:bCs/>
                <w:color w:val="000000"/>
                <w:sz w:val="14"/>
                <w:szCs w:val="14"/>
              </w:rPr>
            </w:pPr>
          </w:p>
        </w:tc>
      </w:tr>
      <w:tr w:rsidR="00F8162D" w:rsidRPr="00FF179F" w14:paraId="60D7FD96"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78F45D17"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Obblighi e requisiti minimi dello sportello fisico e online di cui all'Art. 19 e 22</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51A443CD"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n.a.</w:t>
            </w:r>
          </w:p>
        </w:tc>
        <w:tc>
          <w:tcPr>
            <w:tcW w:w="626" w:type="pct"/>
            <w:tcBorders>
              <w:top w:val="nil"/>
              <w:left w:val="nil"/>
              <w:bottom w:val="single" w:sz="4" w:space="0" w:color="auto"/>
              <w:right w:val="single" w:sz="8" w:space="0" w:color="auto"/>
            </w:tcBorders>
            <w:shd w:val="clear" w:color="auto" w:fill="auto"/>
            <w:vAlign w:val="center"/>
            <w:hideMark/>
          </w:tcPr>
          <w:p w14:paraId="25C9E079"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NO</w:t>
            </w:r>
            <w:r w:rsidRPr="000704C9">
              <w:rPr>
                <w:rFonts w:ascii="Calibri" w:hAnsi="Calibri" w:cs="Calibri"/>
                <w:b/>
                <w:bCs/>
                <w:color w:val="FF0000"/>
                <w:sz w:val="14"/>
                <w:szCs w:val="14"/>
              </w:rPr>
              <w:t xml:space="preserve"> </w:t>
            </w:r>
          </w:p>
        </w:tc>
        <w:tc>
          <w:tcPr>
            <w:tcW w:w="934" w:type="pct"/>
            <w:tcBorders>
              <w:top w:val="nil"/>
              <w:left w:val="nil"/>
              <w:bottom w:val="single" w:sz="4" w:space="0" w:color="auto"/>
              <w:right w:val="single" w:sz="8" w:space="0" w:color="auto"/>
            </w:tcBorders>
            <w:shd w:val="clear" w:color="auto" w:fill="auto"/>
            <w:vAlign w:val="center"/>
            <w:hideMark/>
          </w:tcPr>
          <w:p w14:paraId="4CB542FF" w14:textId="77777777" w:rsidR="00F8162D" w:rsidRPr="000704C9" w:rsidRDefault="00F8162D" w:rsidP="007D33E6">
            <w:pPr>
              <w:spacing w:after="0"/>
              <w:jc w:val="center"/>
              <w:rPr>
                <w:rFonts w:ascii="Calibri" w:hAnsi="Calibri" w:cs="Calibri"/>
                <w:b/>
                <w:bCs/>
                <w:color w:val="000000"/>
                <w:sz w:val="14"/>
                <w:szCs w:val="14"/>
              </w:rPr>
            </w:pPr>
          </w:p>
        </w:tc>
      </w:tr>
      <w:tr w:rsidR="00165389" w:rsidRPr="00FF179F" w14:paraId="21464C0B"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5928523C" w14:textId="77777777" w:rsidR="00165389" w:rsidRPr="000704C9" w:rsidRDefault="00165389" w:rsidP="00165389">
            <w:pPr>
              <w:spacing w:after="0"/>
              <w:jc w:val="left"/>
              <w:rPr>
                <w:rFonts w:ascii="Calibri" w:hAnsi="Calibri" w:cs="Calibri"/>
                <w:color w:val="000000"/>
                <w:sz w:val="14"/>
                <w:szCs w:val="14"/>
              </w:rPr>
            </w:pPr>
            <w:r w:rsidRPr="000704C9">
              <w:rPr>
                <w:rFonts w:ascii="Calibri" w:hAnsi="Calibri" w:cs="Calibri"/>
                <w:color w:val="000000"/>
                <w:sz w:val="14"/>
                <w:szCs w:val="14"/>
              </w:rPr>
              <w:t>Obblighi di servizio telefonico di cui all'Art.20 e 22</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7AE7B377" w14:textId="77777777" w:rsidR="00165389" w:rsidRPr="00E57E96" w:rsidRDefault="00165389" w:rsidP="00165389">
            <w:pPr>
              <w:spacing w:after="0"/>
              <w:jc w:val="center"/>
              <w:rPr>
                <w:rFonts w:cs="Arial"/>
                <w:color w:val="FF0000"/>
                <w:sz w:val="14"/>
                <w:szCs w:val="14"/>
              </w:rPr>
            </w:pPr>
            <w:r w:rsidRPr="00E57E96">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25DCDD1C" w14:textId="75084DB0" w:rsidR="00165389" w:rsidRPr="000704C9" w:rsidRDefault="00165389" w:rsidP="00165389">
            <w:pPr>
              <w:spacing w:after="0"/>
              <w:jc w:val="center"/>
              <w:rPr>
                <w:rFonts w:ascii="Calibri" w:hAnsi="Calibri" w:cs="Calibri"/>
                <w:b/>
                <w:bCs/>
                <w:color w:val="FF0000"/>
                <w:sz w:val="14"/>
                <w:szCs w:val="14"/>
              </w:rPr>
            </w:pPr>
            <w:r>
              <w:rPr>
                <w:rFonts w:ascii="Calibri" w:hAnsi="Calibri" w:cs="Calibri"/>
                <w:b/>
                <w:bCs/>
                <w:color w:val="FF0000"/>
                <w:sz w:val="14"/>
                <w:szCs w:val="14"/>
              </w:rPr>
              <w:t>SI</w:t>
            </w:r>
          </w:p>
        </w:tc>
        <w:tc>
          <w:tcPr>
            <w:tcW w:w="934" w:type="pct"/>
            <w:tcBorders>
              <w:top w:val="nil"/>
              <w:left w:val="nil"/>
              <w:bottom w:val="single" w:sz="4" w:space="0" w:color="auto"/>
              <w:right w:val="single" w:sz="8" w:space="0" w:color="auto"/>
            </w:tcBorders>
            <w:shd w:val="clear" w:color="auto" w:fill="auto"/>
            <w:vAlign w:val="center"/>
            <w:hideMark/>
          </w:tcPr>
          <w:p w14:paraId="251B3ED6" w14:textId="4573E90D" w:rsidR="00165389" w:rsidRPr="000704C9" w:rsidRDefault="00165389" w:rsidP="00165389">
            <w:pPr>
              <w:spacing w:after="0"/>
              <w:jc w:val="center"/>
              <w:rPr>
                <w:rFonts w:ascii="Calibri" w:hAnsi="Calibri" w:cs="Calibri"/>
                <w:b/>
                <w:bCs/>
                <w:color w:val="000000"/>
                <w:sz w:val="14"/>
                <w:szCs w:val="14"/>
              </w:rPr>
            </w:pPr>
            <w:r>
              <w:rPr>
                <w:rFonts w:ascii="Calibri" w:hAnsi="Calibri" w:cs="Calibri"/>
                <w:b/>
                <w:bCs/>
                <w:color w:val="000000"/>
                <w:sz w:val="14"/>
                <w:szCs w:val="14"/>
              </w:rPr>
              <w:t>Parziale (solo attività di propria competenza)</w:t>
            </w:r>
          </w:p>
        </w:tc>
      </w:tr>
      <w:tr w:rsidR="00F8162D" w:rsidRPr="00FF179F" w14:paraId="3F2197D2"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20E01398"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Modalità e periodicità di pagamento, rateizzazione e rettifica degli importi non dovuti di cui al Titolo V ad eccezione dell'Art 28.3</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4F5C80A4"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2ABFE5ED" w14:textId="77777777" w:rsidR="00F8162D" w:rsidRPr="000704C9" w:rsidRDefault="00F8162D" w:rsidP="007D33E6">
            <w:pPr>
              <w:spacing w:after="0"/>
              <w:jc w:val="center"/>
              <w:rPr>
                <w:rFonts w:ascii="Calibri" w:hAnsi="Calibri" w:cs="Calibri"/>
                <w:b/>
                <w:bCs/>
                <w:color w:val="FF0000"/>
                <w:sz w:val="14"/>
                <w:szCs w:val="14"/>
              </w:rPr>
            </w:pPr>
            <w:r w:rsidRPr="000704C9">
              <w:rPr>
                <w:rFonts w:ascii="Calibri" w:hAnsi="Calibri" w:cs="Calibri"/>
                <w:b/>
                <w:bCs/>
                <w:color w:val="FF0000"/>
                <w:sz w:val="14"/>
                <w:szCs w:val="14"/>
              </w:rPr>
              <w:t>NO</w:t>
            </w:r>
          </w:p>
        </w:tc>
        <w:tc>
          <w:tcPr>
            <w:tcW w:w="934" w:type="pct"/>
            <w:tcBorders>
              <w:top w:val="nil"/>
              <w:left w:val="nil"/>
              <w:bottom w:val="single" w:sz="4" w:space="0" w:color="auto"/>
              <w:right w:val="single" w:sz="8" w:space="0" w:color="auto"/>
            </w:tcBorders>
            <w:shd w:val="clear" w:color="auto" w:fill="auto"/>
            <w:vAlign w:val="center"/>
            <w:hideMark/>
          </w:tcPr>
          <w:p w14:paraId="1EE4807A" w14:textId="77777777" w:rsidR="00F8162D" w:rsidRPr="000704C9" w:rsidRDefault="00F8162D" w:rsidP="007D33E6">
            <w:pPr>
              <w:spacing w:after="0"/>
              <w:jc w:val="center"/>
              <w:rPr>
                <w:rFonts w:ascii="Calibri" w:hAnsi="Calibri" w:cs="Calibri"/>
                <w:b/>
                <w:bCs/>
                <w:color w:val="000000"/>
                <w:sz w:val="14"/>
                <w:szCs w:val="14"/>
              </w:rPr>
            </w:pPr>
            <w:r w:rsidRPr="000704C9">
              <w:rPr>
                <w:rFonts w:ascii="Calibri" w:hAnsi="Calibri" w:cs="Calibri"/>
                <w:b/>
                <w:bCs/>
                <w:color w:val="000000"/>
                <w:sz w:val="14"/>
                <w:szCs w:val="14"/>
              </w:rPr>
              <w:t> </w:t>
            </w:r>
          </w:p>
        </w:tc>
      </w:tr>
      <w:tr w:rsidR="00F8162D" w:rsidRPr="00FF179F" w14:paraId="1C531FE0"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06CA226B"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Obblighi in materia di servizi di ritiro su chiamata e modalità per l'ottenimento di tali servizi di cui all'Art.29 e 30</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13970F28"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252D326C"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SI</w:t>
            </w:r>
          </w:p>
        </w:tc>
        <w:tc>
          <w:tcPr>
            <w:tcW w:w="934" w:type="pct"/>
            <w:tcBorders>
              <w:top w:val="nil"/>
              <w:left w:val="nil"/>
              <w:bottom w:val="single" w:sz="4" w:space="0" w:color="auto"/>
              <w:right w:val="single" w:sz="8" w:space="0" w:color="auto"/>
            </w:tcBorders>
            <w:shd w:val="clear" w:color="auto" w:fill="auto"/>
            <w:vAlign w:val="center"/>
            <w:hideMark/>
          </w:tcPr>
          <w:p w14:paraId="51F41840" w14:textId="77777777" w:rsidR="00F8162D" w:rsidRPr="000704C9" w:rsidRDefault="00F8162D" w:rsidP="007D33E6">
            <w:pPr>
              <w:spacing w:after="0"/>
              <w:jc w:val="center"/>
              <w:rPr>
                <w:rFonts w:ascii="Calibri" w:hAnsi="Calibri" w:cs="Calibri"/>
                <w:b/>
                <w:bCs/>
                <w:color w:val="000000"/>
                <w:sz w:val="14"/>
                <w:szCs w:val="14"/>
              </w:rPr>
            </w:pPr>
          </w:p>
        </w:tc>
      </w:tr>
      <w:tr w:rsidR="00F8162D" w:rsidRPr="00FF179F" w14:paraId="2405BDCF"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3BFA98EF"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Obblighi in materia di disservizi e riparazione delle attrezzature per la raccolta domiciliare di cui all'Art. 32</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17C9EA62" w14:textId="77777777" w:rsidR="00F8162D" w:rsidRPr="00E57E96" w:rsidRDefault="00F8162D" w:rsidP="007D33E6">
            <w:pPr>
              <w:spacing w:after="0"/>
              <w:jc w:val="center"/>
              <w:rPr>
                <w:rFonts w:cs="Arial"/>
                <w:color w:val="FF0000"/>
                <w:sz w:val="14"/>
                <w:szCs w:val="14"/>
              </w:rPr>
            </w:pPr>
            <w:r>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3831781C"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NO</w:t>
            </w:r>
          </w:p>
        </w:tc>
        <w:tc>
          <w:tcPr>
            <w:tcW w:w="934" w:type="pct"/>
            <w:tcBorders>
              <w:top w:val="nil"/>
              <w:left w:val="nil"/>
              <w:bottom w:val="single" w:sz="4" w:space="0" w:color="auto"/>
              <w:right w:val="single" w:sz="8" w:space="0" w:color="auto"/>
            </w:tcBorders>
            <w:shd w:val="clear" w:color="auto" w:fill="auto"/>
            <w:vAlign w:val="center"/>
            <w:hideMark/>
          </w:tcPr>
          <w:p w14:paraId="5CD9A116" w14:textId="77777777" w:rsidR="00F8162D" w:rsidRPr="000704C9" w:rsidRDefault="00F8162D" w:rsidP="007D33E6">
            <w:pPr>
              <w:spacing w:after="0"/>
              <w:jc w:val="center"/>
              <w:rPr>
                <w:rFonts w:ascii="Calibri" w:hAnsi="Calibri" w:cs="Calibri"/>
                <w:b/>
                <w:bCs/>
                <w:color w:val="000000"/>
                <w:sz w:val="14"/>
                <w:szCs w:val="14"/>
              </w:rPr>
            </w:pPr>
            <w:r w:rsidRPr="000704C9">
              <w:rPr>
                <w:rFonts w:ascii="Calibri" w:hAnsi="Calibri" w:cs="Calibri"/>
                <w:b/>
                <w:bCs/>
                <w:color w:val="000000"/>
                <w:sz w:val="14"/>
                <w:szCs w:val="14"/>
              </w:rPr>
              <w:t> </w:t>
            </w:r>
          </w:p>
        </w:tc>
      </w:tr>
      <w:tr w:rsidR="00F8162D" w:rsidRPr="00FF179F" w14:paraId="6BBC44E6"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0B4F687F"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Predisposizione di una mappatura delle diverse aree di raccolta stradale e di prossimità di cui all'Art. 35.1</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00688FC1"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465F9AC2"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SI</w:t>
            </w:r>
          </w:p>
        </w:tc>
        <w:tc>
          <w:tcPr>
            <w:tcW w:w="934" w:type="pct"/>
            <w:tcBorders>
              <w:top w:val="nil"/>
              <w:left w:val="nil"/>
              <w:bottom w:val="single" w:sz="4" w:space="0" w:color="auto"/>
              <w:right w:val="single" w:sz="8" w:space="0" w:color="auto"/>
            </w:tcBorders>
            <w:shd w:val="clear" w:color="auto" w:fill="auto"/>
            <w:vAlign w:val="center"/>
            <w:hideMark/>
          </w:tcPr>
          <w:p w14:paraId="5CC0CE6E" w14:textId="77777777" w:rsidR="00F8162D" w:rsidRPr="000704C9" w:rsidRDefault="00F8162D" w:rsidP="007D33E6">
            <w:pPr>
              <w:spacing w:after="0"/>
              <w:jc w:val="center"/>
              <w:rPr>
                <w:rFonts w:ascii="Calibri" w:hAnsi="Calibri" w:cs="Calibri"/>
                <w:b/>
                <w:bCs/>
                <w:color w:val="000000"/>
                <w:sz w:val="14"/>
                <w:szCs w:val="14"/>
              </w:rPr>
            </w:pPr>
          </w:p>
        </w:tc>
      </w:tr>
      <w:tr w:rsidR="00F8162D" w:rsidRPr="00FF179F" w14:paraId="5E2EEBB9"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30AC1DD2"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Predisposizione di un Programma delle attività di raccolta e trasporto di cui Art. 35.2</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5600DB47"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79E91266" w14:textId="77777777" w:rsidR="00F8162D" w:rsidRPr="000704C9" w:rsidRDefault="00F8162D" w:rsidP="007D33E6">
            <w:pPr>
              <w:spacing w:after="0"/>
              <w:jc w:val="center"/>
              <w:rPr>
                <w:rFonts w:ascii="Calibri" w:hAnsi="Calibri" w:cs="Calibri"/>
                <w:b/>
                <w:bCs/>
                <w:color w:val="FF0000"/>
                <w:sz w:val="14"/>
                <w:szCs w:val="14"/>
              </w:rPr>
            </w:pPr>
            <w:r w:rsidRPr="000704C9">
              <w:rPr>
                <w:rFonts w:ascii="Calibri" w:hAnsi="Calibri" w:cs="Calibri"/>
                <w:b/>
                <w:bCs/>
                <w:color w:val="FF0000"/>
                <w:sz w:val="14"/>
                <w:szCs w:val="14"/>
              </w:rPr>
              <w:t xml:space="preserve">SI </w:t>
            </w:r>
          </w:p>
        </w:tc>
        <w:tc>
          <w:tcPr>
            <w:tcW w:w="934" w:type="pct"/>
            <w:tcBorders>
              <w:top w:val="nil"/>
              <w:left w:val="nil"/>
              <w:bottom w:val="single" w:sz="4" w:space="0" w:color="auto"/>
              <w:right w:val="single" w:sz="8" w:space="0" w:color="auto"/>
            </w:tcBorders>
            <w:shd w:val="clear" w:color="auto" w:fill="auto"/>
            <w:vAlign w:val="center"/>
            <w:hideMark/>
          </w:tcPr>
          <w:p w14:paraId="7D73CA90" w14:textId="65FEDF0F" w:rsidR="00F8162D" w:rsidRPr="000704C9" w:rsidRDefault="001B3B7B" w:rsidP="007D33E6">
            <w:pPr>
              <w:spacing w:after="0"/>
              <w:jc w:val="center"/>
              <w:rPr>
                <w:rFonts w:ascii="Calibri" w:hAnsi="Calibri" w:cs="Calibri"/>
                <w:b/>
                <w:bCs/>
                <w:color w:val="000000"/>
                <w:sz w:val="14"/>
                <w:szCs w:val="14"/>
              </w:rPr>
            </w:pPr>
            <w:r>
              <w:rPr>
                <w:rFonts w:ascii="Calibri" w:hAnsi="Calibri" w:cs="Calibri"/>
                <w:b/>
                <w:bCs/>
                <w:color w:val="000000"/>
                <w:sz w:val="14"/>
                <w:szCs w:val="14"/>
              </w:rPr>
              <w:t>Solo vetro</w:t>
            </w:r>
            <w:r w:rsidR="00F8162D" w:rsidRPr="000704C9">
              <w:rPr>
                <w:rFonts w:ascii="Calibri" w:hAnsi="Calibri" w:cs="Calibri"/>
                <w:b/>
                <w:bCs/>
                <w:color w:val="000000"/>
                <w:sz w:val="14"/>
                <w:szCs w:val="14"/>
              </w:rPr>
              <w:t> </w:t>
            </w:r>
          </w:p>
        </w:tc>
      </w:tr>
      <w:tr w:rsidR="00F8162D" w:rsidRPr="00FF179F" w14:paraId="6AB531EB"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49160A53"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Nelle gestioni che non hanno adottato sistemi di telecontrollo del livello di riempimento dei contenitori, ovvero anche laddove l'implementazione di tali sistemi non assicuri ancora un'adeguata copertura del territorio servito, predisposizione di un Piano di controlli periodici sullo stato di riempimento e di corretto funzionamento delle aree di raccolta stradale o di prossimità di cui all'Art. 35.3 e 35.4</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6D96DE21"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n.a.</w:t>
            </w:r>
          </w:p>
        </w:tc>
        <w:tc>
          <w:tcPr>
            <w:tcW w:w="626" w:type="pct"/>
            <w:tcBorders>
              <w:top w:val="nil"/>
              <w:left w:val="nil"/>
              <w:bottom w:val="single" w:sz="4" w:space="0" w:color="auto"/>
              <w:right w:val="single" w:sz="8" w:space="0" w:color="auto"/>
            </w:tcBorders>
            <w:shd w:val="clear" w:color="auto" w:fill="auto"/>
            <w:vAlign w:val="center"/>
            <w:hideMark/>
          </w:tcPr>
          <w:p w14:paraId="4FD478DF"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NO</w:t>
            </w:r>
          </w:p>
        </w:tc>
        <w:tc>
          <w:tcPr>
            <w:tcW w:w="934" w:type="pct"/>
            <w:tcBorders>
              <w:top w:val="nil"/>
              <w:left w:val="nil"/>
              <w:bottom w:val="single" w:sz="4" w:space="0" w:color="auto"/>
              <w:right w:val="single" w:sz="8" w:space="0" w:color="auto"/>
            </w:tcBorders>
            <w:shd w:val="clear" w:color="auto" w:fill="auto"/>
            <w:vAlign w:val="center"/>
            <w:hideMark/>
          </w:tcPr>
          <w:p w14:paraId="252DD79C" w14:textId="77777777" w:rsidR="00F8162D" w:rsidRPr="000704C9" w:rsidRDefault="00F8162D" w:rsidP="007D33E6">
            <w:pPr>
              <w:spacing w:after="0"/>
              <w:jc w:val="center"/>
              <w:rPr>
                <w:rFonts w:ascii="Calibri" w:hAnsi="Calibri" w:cs="Calibri"/>
                <w:b/>
                <w:bCs/>
                <w:color w:val="000000"/>
                <w:sz w:val="14"/>
                <w:szCs w:val="14"/>
              </w:rPr>
            </w:pPr>
            <w:r w:rsidRPr="000704C9">
              <w:rPr>
                <w:rFonts w:ascii="Calibri" w:hAnsi="Calibri" w:cs="Calibri"/>
                <w:b/>
                <w:bCs/>
                <w:color w:val="000000"/>
                <w:sz w:val="14"/>
                <w:szCs w:val="14"/>
              </w:rPr>
              <w:t> </w:t>
            </w:r>
          </w:p>
        </w:tc>
      </w:tr>
      <w:tr w:rsidR="00F8162D" w:rsidRPr="00FF179F" w14:paraId="5E542EB9"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4448F1B1"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Registrazione delle interruzioni del servizio di raccolta e trasporto di cui all'Art 36</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3D6CEDAA"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n.a.</w:t>
            </w:r>
          </w:p>
        </w:tc>
        <w:tc>
          <w:tcPr>
            <w:tcW w:w="626" w:type="pct"/>
            <w:tcBorders>
              <w:top w:val="nil"/>
              <w:left w:val="nil"/>
              <w:bottom w:val="single" w:sz="4" w:space="0" w:color="auto"/>
              <w:right w:val="single" w:sz="8" w:space="0" w:color="auto"/>
            </w:tcBorders>
            <w:shd w:val="clear" w:color="auto" w:fill="auto"/>
            <w:vAlign w:val="center"/>
            <w:hideMark/>
          </w:tcPr>
          <w:p w14:paraId="16E66ED9"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NO</w:t>
            </w:r>
            <w:r w:rsidRPr="000704C9">
              <w:rPr>
                <w:rFonts w:ascii="Calibri" w:hAnsi="Calibri" w:cs="Calibri"/>
                <w:b/>
                <w:bCs/>
                <w:color w:val="FF0000"/>
                <w:sz w:val="14"/>
                <w:szCs w:val="14"/>
              </w:rPr>
              <w:t xml:space="preserve"> </w:t>
            </w:r>
          </w:p>
        </w:tc>
        <w:tc>
          <w:tcPr>
            <w:tcW w:w="934" w:type="pct"/>
            <w:tcBorders>
              <w:top w:val="nil"/>
              <w:left w:val="nil"/>
              <w:bottom w:val="single" w:sz="4" w:space="0" w:color="auto"/>
              <w:right w:val="single" w:sz="8" w:space="0" w:color="auto"/>
            </w:tcBorders>
            <w:shd w:val="clear" w:color="auto" w:fill="auto"/>
            <w:vAlign w:val="center"/>
            <w:hideMark/>
          </w:tcPr>
          <w:p w14:paraId="21373760" w14:textId="77777777" w:rsidR="00F8162D" w:rsidRPr="000704C9" w:rsidRDefault="00F8162D" w:rsidP="007D33E6">
            <w:pPr>
              <w:spacing w:after="0"/>
              <w:jc w:val="center"/>
              <w:rPr>
                <w:rFonts w:ascii="Calibri" w:hAnsi="Calibri" w:cs="Calibri"/>
                <w:b/>
                <w:bCs/>
                <w:color w:val="000000"/>
                <w:sz w:val="14"/>
                <w:szCs w:val="14"/>
              </w:rPr>
            </w:pPr>
            <w:r w:rsidRPr="000704C9">
              <w:rPr>
                <w:rFonts w:ascii="Calibri" w:hAnsi="Calibri" w:cs="Calibri"/>
                <w:b/>
                <w:bCs/>
                <w:color w:val="000000"/>
                <w:sz w:val="14"/>
                <w:szCs w:val="14"/>
              </w:rPr>
              <w:t> </w:t>
            </w:r>
          </w:p>
        </w:tc>
      </w:tr>
      <w:tr w:rsidR="00F8162D" w:rsidRPr="00FF179F" w14:paraId="6FB090B9"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5E9148AB"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Predisposizione di un Programma delle attività di spazzamento e lavaggio delle strade di cui all'Art. 42.1</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069DC3AF" w14:textId="77777777" w:rsidR="00F8162D" w:rsidRPr="00E57E96" w:rsidRDefault="00F8162D" w:rsidP="007D33E6">
            <w:pPr>
              <w:spacing w:after="0"/>
              <w:jc w:val="center"/>
              <w:rPr>
                <w:rFonts w:cs="Arial"/>
                <w:b/>
                <w:color w:val="FF0000"/>
                <w:sz w:val="14"/>
                <w:szCs w:val="14"/>
              </w:rPr>
            </w:pPr>
            <w:r>
              <w:rPr>
                <w:rFonts w:cs="Arial"/>
                <w:color w:val="FF0000"/>
                <w:sz w:val="14"/>
                <w:szCs w:val="14"/>
              </w:rPr>
              <w:t>SI</w:t>
            </w:r>
          </w:p>
        </w:tc>
        <w:tc>
          <w:tcPr>
            <w:tcW w:w="626" w:type="pct"/>
            <w:tcBorders>
              <w:top w:val="nil"/>
              <w:left w:val="nil"/>
              <w:bottom w:val="single" w:sz="4" w:space="0" w:color="auto"/>
              <w:right w:val="single" w:sz="8" w:space="0" w:color="auto"/>
            </w:tcBorders>
            <w:shd w:val="clear" w:color="auto" w:fill="auto"/>
            <w:vAlign w:val="center"/>
            <w:hideMark/>
          </w:tcPr>
          <w:p w14:paraId="6D68B1D7"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NO</w:t>
            </w:r>
          </w:p>
        </w:tc>
        <w:tc>
          <w:tcPr>
            <w:tcW w:w="934" w:type="pct"/>
            <w:tcBorders>
              <w:top w:val="nil"/>
              <w:left w:val="nil"/>
              <w:bottom w:val="single" w:sz="4" w:space="0" w:color="auto"/>
              <w:right w:val="single" w:sz="8" w:space="0" w:color="auto"/>
            </w:tcBorders>
            <w:shd w:val="clear" w:color="auto" w:fill="auto"/>
            <w:vAlign w:val="center"/>
            <w:hideMark/>
          </w:tcPr>
          <w:p w14:paraId="647B77D2" w14:textId="77777777" w:rsidR="00F8162D" w:rsidRPr="000704C9" w:rsidRDefault="00F8162D" w:rsidP="007D33E6">
            <w:pPr>
              <w:spacing w:after="0"/>
              <w:jc w:val="center"/>
              <w:rPr>
                <w:rFonts w:ascii="Calibri" w:hAnsi="Calibri" w:cs="Calibri"/>
                <w:b/>
                <w:bCs/>
                <w:color w:val="000000"/>
                <w:sz w:val="14"/>
                <w:szCs w:val="14"/>
              </w:rPr>
            </w:pPr>
            <w:r w:rsidRPr="000704C9">
              <w:rPr>
                <w:rFonts w:ascii="Calibri" w:hAnsi="Calibri" w:cs="Calibri"/>
                <w:b/>
                <w:bCs/>
                <w:color w:val="000000"/>
                <w:sz w:val="14"/>
                <w:szCs w:val="14"/>
              </w:rPr>
              <w:t> </w:t>
            </w:r>
          </w:p>
        </w:tc>
      </w:tr>
      <w:tr w:rsidR="00F8162D" w:rsidRPr="00FF179F" w14:paraId="52ABC449" w14:textId="77777777" w:rsidTr="007D33E6">
        <w:trPr>
          <w:trHeight w:val="20"/>
        </w:trPr>
        <w:tc>
          <w:tcPr>
            <w:tcW w:w="2879" w:type="pct"/>
            <w:tcBorders>
              <w:top w:val="nil"/>
              <w:left w:val="single" w:sz="8" w:space="0" w:color="auto"/>
              <w:bottom w:val="single" w:sz="4" w:space="0" w:color="auto"/>
              <w:right w:val="nil"/>
            </w:tcBorders>
            <w:shd w:val="clear" w:color="000000" w:fill="C5D9F1"/>
            <w:vAlign w:val="center"/>
            <w:hideMark/>
          </w:tcPr>
          <w:p w14:paraId="63ACF673"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Registrazione delle interruzioni del servizio spazzamento e lavaggio delle strade di cui all'Art. 43</w:t>
            </w:r>
          </w:p>
        </w:tc>
        <w:tc>
          <w:tcPr>
            <w:tcW w:w="561" w:type="pct"/>
            <w:tcBorders>
              <w:top w:val="nil"/>
              <w:left w:val="single" w:sz="8" w:space="0" w:color="auto"/>
              <w:bottom w:val="single" w:sz="4" w:space="0" w:color="000000"/>
              <w:right w:val="single" w:sz="8" w:space="0" w:color="auto"/>
            </w:tcBorders>
            <w:shd w:val="clear" w:color="auto" w:fill="auto"/>
            <w:vAlign w:val="center"/>
            <w:hideMark/>
          </w:tcPr>
          <w:p w14:paraId="7D7793AF" w14:textId="77777777" w:rsidR="00F8162D" w:rsidRPr="00E57E96" w:rsidRDefault="00F8162D" w:rsidP="007D33E6">
            <w:pPr>
              <w:spacing w:after="0"/>
              <w:jc w:val="center"/>
              <w:rPr>
                <w:rFonts w:cs="Arial"/>
                <w:color w:val="FF0000"/>
                <w:sz w:val="14"/>
                <w:szCs w:val="14"/>
              </w:rPr>
            </w:pPr>
            <w:r w:rsidRPr="00E57E96">
              <w:rPr>
                <w:rFonts w:cs="Arial"/>
                <w:color w:val="FF0000"/>
                <w:sz w:val="14"/>
                <w:szCs w:val="14"/>
              </w:rPr>
              <w:t>n.a.</w:t>
            </w:r>
          </w:p>
        </w:tc>
        <w:tc>
          <w:tcPr>
            <w:tcW w:w="626" w:type="pct"/>
            <w:tcBorders>
              <w:top w:val="nil"/>
              <w:left w:val="nil"/>
              <w:bottom w:val="single" w:sz="4" w:space="0" w:color="auto"/>
              <w:right w:val="single" w:sz="8" w:space="0" w:color="auto"/>
            </w:tcBorders>
            <w:shd w:val="clear" w:color="auto" w:fill="auto"/>
            <w:vAlign w:val="center"/>
            <w:hideMark/>
          </w:tcPr>
          <w:p w14:paraId="6F698EB7"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NO</w:t>
            </w:r>
          </w:p>
        </w:tc>
        <w:tc>
          <w:tcPr>
            <w:tcW w:w="934" w:type="pct"/>
            <w:tcBorders>
              <w:top w:val="nil"/>
              <w:left w:val="nil"/>
              <w:bottom w:val="single" w:sz="4" w:space="0" w:color="auto"/>
              <w:right w:val="single" w:sz="8" w:space="0" w:color="auto"/>
            </w:tcBorders>
            <w:shd w:val="clear" w:color="auto" w:fill="auto"/>
            <w:vAlign w:val="center"/>
            <w:hideMark/>
          </w:tcPr>
          <w:p w14:paraId="3F950348" w14:textId="77777777" w:rsidR="00F8162D" w:rsidRPr="000704C9" w:rsidRDefault="00F8162D" w:rsidP="007D33E6">
            <w:pPr>
              <w:spacing w:after="0"/>
              <w:jc w:val="center"/>
              <w:rPr>
                <w:rFonts w:ascii="Calibri" w:hAnsi="Calibri" w:cs="Calibri"/>
                <w:b/>
                <w:bCs/>
                <w:color w:val="000000"/>
                <w:sz w:val="14"/>
                <w:szCs w:val="14"/>
              </w:rPr>
            </w:pPr>
            <w:r w:rsidRPr="000704C9">
              <w:rPr>
                <w:rFonts w:ascii="Calibri" w:hAnsi="Calibri" w:cs="Calibri"/>
                <w:b/>
                <w:bCs/>
                <w:color w:val="000000"/>
                <w:sz w:val="14"/>
                <w:szCs w:val="14"/>
              </w:rPr>
              <w:t> </w:t>
            </w:r>
          </w:p>
        </w:tc>
      </w:tr>
      <w:tr w:rsidR="00F8162D" w:rsidRPr="00FF179F" w14:paraId="6D85BF7A" w14:textId="77777777" w:rsidTr="007D33E6">
        <w:trPr>
          <w:trHeight w:val="20"/>
        </w:trPr>
        <w:tc>
          <w:tcPr>
            <w:tcW w:w="2879" w:type="pct"/>
            <w:tcBorders>
              <w:top w:val="nil"/>
              <w:left w:val="single" w:sz="8" w:space="0" w:color="auto"/>
              <w:bottom w:val="single" w:sz="8" w:space="0" w:color="auto"/>
              <w:right w:val="nil"/>
            </w:tcBorders>
            <w:shd w:val="clear" w:color="000000" w:fill="C5D9F1"/>
            <w:vAlign w:val="center"/>
            <w:hideMark/>
          </w:tcPr>
          <w:p w14:paraId="22960A46" w14:textId="77777777" w:rsidR="00F8162D" w:rsidRPr="000704C9" w:rsidRDefault="00F8162D" w:rsidP="007D33E6">
            <w:pPr>
              <w:spacing w:after="0"/>
              <w:jc w:val="left"/>
              <w:rPr>
                <w:rFonts w:ascii="Calibri" w:hAnsi="Calibri" w:cs="Calibri"/>
                <w:color w:val="000000"/>
                <w:sz w:val="14"/>
                <w:szCs w:val="14"/>
              </w:rPr>
            </w:pPr>
            <w:r w:rsidRPr="000704C9">
              <w:rPr>
                <w:rFonts w:ascii="Calibri" w:hAnsi="Calibri" w:cs="Calibri"/>
                <w:color w:val="000000"/>
                <w:sz w:val="14"/>
                <w:szCs w:val="14"/>
              </w:rPr>
              <w:t>Obblighi in materia di sicurezza del servizio di gestione dei rifiuti urbani di cui all'Art.48</w:t>
            </w:r>
          </w:p>
        </w:tc>
        <w:tc>
          <w:tcPr>
            <w:tcW w:w="561" w:type="pct"/>
            <w:tcBorders>
              <w:top w:val="nil"/>
              <w:left w:val="single" w:sz="8" w:space="0" w:color="auto"/>
              <w:bottom w:val="single" w:sz="8" w:space="0" w:color="auto"/>
              <w:right w:val="single" w:sz="8" w:space="0" w:color="auto"/>
            </w:tcBorders>
            <w:shd w:val="clear" w:color="auto" w:fill="auto"/>
            <w:vAlign w:val="center"/>
            <w:hideMark/>
          </w:tcPr>
          <w:p w14:paraId="7114EC87" w14:textId="77777777" w:rsidR="00F8162D" w:rsidRPr="000704C9" w:rsidRDefault="00F8162D" w:rsidP="007D33E6">
            <w:pPr>
              <w:spacing w:after="0"/>
              <w:jc w:val="center"/>
              <w:rPr>
                <w:rFonts w:cs="Arial"/>
                <w:color w:val="FF0000"/>
                <w:sz w:val="14"/>
                <w:szCs w:val="14"/>
              </w:rPr>
            </w:pPr>
            <w:r w:rsidRPr="000704C9">
              <w:rPr>
                <w:rFonts w:cs="Arial"/>
                <w:color w:val="FF0000"/>
                <w:sz w:val="14"/>
                <w:szCs w:val="14"/>
              </w:rPr>
              <w:t>SI</w:t>
            </w:r>
          </w:p>
        </w:tc>
        <w:tc>
          <w:tcPr>
            <w:tcW w:w="626" w:type="pct"/>
            <w:tcBorders>
              <w:top w:val="single" w:sz="4" w:space="0" w:color="auto"/>
              <w:left w:val="nil"/>
              <w:bottom w:val="single" w:sz="8" w:space="0" w:color="auto"/>
              <w:right w:val="single" w:sz="8" w:space="0" w:color="auto"/>
            </w:tcBorders>
            <w:shd w:val="clear" w:color="auto" w:fill="auto"/>
            <w:vAlign w:val="center"/>
            <w:hideMark/>
          </w:tcPr>
          <w:p w14:paraId="4AC2F3B9" w14:textId="77777777" w:rsidR="00F8162D" w:rsidRPr="000704C9" w:rsidRDefault="00F8162D" w:rsidP="007D33E6">
            <w:pPr>
              <w:spacing w:after="0"/>
              <w:jc w:val="center"/>
              <w:rPr>
                <w:rFonts w:ascii="Calibri" w:hAnsi="Calibri" w:cs="Calibri"/>
                <w:b/>
                <w:bCs/>
                <w:color w:val="FF0000"/>
                <w:sz w:val="14"/>
                <w:szCs w:val="14"/>
              </w:rPr>
            </w:pPr>
            <w:r>
              <w:rPr>
                <w:rFonts w:ascii="Calibri" w:hAnsi="Calibri" w:cs="Calibri"/>
                <w:b/>
                <w:bCs/>
                <w:color w:val="FF0000"/>
                <w:sz w:val="14"/>
                <w:szCs w:val="14"/>
              </w:rPr>
              <w:t>SI</w:t>
            </w:r>
          </w:p>
        </w:tc>
        <w:tc>
          <w:tcPr>
            <w:tcW w:w="934" w:type="pct"/>
            <w:tcBorders>
              <w:top w:val="single" w:sz="4" w:space="0" w:color="auto"/>
              <w:left w:val="nil"/>
              <w:bottom w:val="single" w:sz="8" w:space="0" w:color="auto"/>
              <w:right w:val="single" w:sz="8" w:space="0" w:color="auto"/>
            </w:tcBorders>
            <w:shd w:val="clear" w:color="auto" w:fill="auto"/>
            <w:vAlign w:val="center"/>
            <w:hideMark/>
          </w:tcPr>
          <w:p w14:paraId="340CE3A3" w14:textId="77777777" w:rsidR="00F8162D" w:rsidRPr="000704C9" w:rsidRDefault="00F8162D" w:rsidP="007D33E6">
            <w:pPr>
              <w:spacing w:after="0"/>
              <w:jc w:val="center"/>
              <w:rPr>
                <w:rFonts w:ascii="Calibri" w:hAnsi="Calibri" w:cs="Calibri"/>
                <w:b/>
                <w:bCs/>
                <w:color w:val="000000"/>
                <w:sz w:val="14"/>
                <w:szCs w:val="14"/>
              </w:rPr>
            </w:pPr>
            <w:r>
              <w:rPr>
                <w:rFonts w:ascii="Calibri" w:hAnsi="Calibri" w:cs="Calibri"/>
                <w:b/>
                <w:bCs/>
                <w:color w:val="000000"/>
                <w:sz w:val="14"/>
                <w:szCs w:val="14"/>
              </w:rPr>
              <w:t>PARZIALE</w:t>
            </w:r>
          </w:p>
        </w:tc>
      </w:tr>
    </w:tbl>
    <w:p w14:paraId="6A51A407" w14:textId="4A562007" w:rsidR="005D27A9" w:rsidRDefault="00317D1F" w:rsidP="005D27A9">
      <w:pPr>
        <w:rPr>
          <w:i/>
          <w:iCs/>
          <w:sz w:val="20"/>
          <w:szCs w:val="18"/>
          <w:lang w:eastAsia="en-US"/>
        </w:rPr>
      </w:pPr>
      <w:r w:rsidRPr="00706EAA">
        <w:rPr>
          <w:i/>
          <w:iCs/>
          <w:sz w:val="20"/>
          <w:szCs w:val="18"/>
          <w:lang w:eastAsia="en-US"/>
        </w:rPr>
        <w:t xml:space="preserve"> </w:t>
      </w:r>
      <w:r w:rsidR="005D27A9" w:rsidRPr="00706EAA">
        <w:rPr>
          <w:i/>
          <w:iCs/>
          <w:sz w:val="20"/>
          <w:szCs w:val="18"/>
          <w:lang w:eastAsia="en-US"/>
        </w:rPr>
        <w:t>(*</w:t>
      </w:r>
      <w:r w:rsidR="005D27A9">
        <w:rPr>
          <w:i/>
          <w:iCs/>
          <w:sz w:val="20"/>
          <w:szCs w:val="18"/>
          <w:lang w:eastAsia="en-US"/>
        </w:rPr>
        <w:t>*</w:t>
      </w:r>
      <w:r w:rsidR="005D27A9" w:rsidRPr="00706EAA">
        <w:rPr>
          <w:i/>
          <w:iCs/>
          <w:sz w:val="20"/>
          <w:szCs w:val="18"/>
          <w:lang w:eastAsia="en-US"/>
        </w:rPr>
        <w:t>) precisare eventuali deroghe/modifiche/alternative/integrazioni ammesse dal TQRIF concordate con l’ETC e da questo approvate</w:t>
      </w:r>
    </w:p>
    <w:p w14:paraId="05E1BA56" w14:textId="1D7E9DFB" w:rsidR="009822C2" w:rsidRDefault="009822C2" w:rsidP="005D27A9">
      <w:pPr>
        <w:rPr>
          <w:i/>
          <w:iCs/>
          <w:sz w:val="20"/>
          <w:szCs w:val="18"/>
          <w:lang w:eastAsia="en-US"/>
        </w:rPr>
      </w:pPr>
    </w:p>
    <w:p w14:paraId="1D7F716A" w14:textId="25D560CC" w:rsidR="009822C2" w:rsidRDefault="009822C2" w:rsidP="005D27A9">
      <w:pPr>
        <w:rPr>
          <w:i/>
          <w:iCs/>
          <w:sz w:val="20"/>
          <w:szCs w:val="18"/>
          <w:lang w:eastAsia="en-US"/>
        </w:rPr>
      </w:pPr>
    </w:p>
    <w:p w14:paraId="05EF4462" w14:textId="77777777" w:rsidR="009822C2" w:rsidRPr="00706EAA" w:rsidRDefault="009822C2" w:rsidP="005D27A9">
      <w:pPr>
        <w:rPr>
          <w:i/>
          <w:iCs/>
          <w:sz w:val="20"/>
          <w:szCs w:val="18"/>
          <w:lang w:eastAsia="en-US"/>
        </w:rPr>
      </w:pPr>
    </w:p>
    <w:p w14:paraId="20F1666F" w14:textId="385A06C4" w:rsidR="005D27A9" w:rsidRDefault="005D27A9" w:rsidP="005D27A9">
      <w:pPr>
        <w:rPr>
          <w:lang w:eastAsia="en-US"/>
        </w:rPr>
      </w:pPr>
      <w:r>
        <w:rPr>
          <w:lang w:eastAsia="en-US"/>
        </w:rPr>
        <w:lastRenderedPageBreak/>
        <w:t xml:space="preserve">In considerazione dello schema regolatorio di riferimento del Comune e del perimetro gestionale si riportano di seguito gli </w:t>
      </w:r>
      <w:r w:rsidRPr="007F3CA3">
        <w:rPr>
          <w:b/>
          <w:bCs/>
          <w:lang w:eastAsia="en-US"/>
        </w:rPr>
        <w:t>Indicatori</w:t>
      </w:r>
      <w:r>
        <w:rPr>
          <w:lang w:eastAsia="en-US"/>
        </w:rPr>
        <w:t xml:space="preserve"> ed i relativi </w:t>
      </w:r>
      <w:r w:rsidRPr="007F3CA3">
        <w:rPr>
          <w:b/>
          <w:bCs/>
          <w:lang w:eastAsia="en-US"/>
        </w:rPr>
        <w:t>Standard</w:t>
      </w:r>
      <w:r>
        <w:rPr>
          <w:lang w:eastAsia="en-US"/>
        </w:rPr>
        <w:t xml:space="preserve"> e </w:t>
      </w:r>
      <w:r w:rsidRPr="007F3CA3">
        <w:rPr>
          <w:b/>
          <w:bCs/>
          <w:lang w:eastAsia="en-US"/>
        </w:rPr>
        <w:t>Livelli minimi di Performance</w:t>
      </w:r>
      <w:r>
        <w:rPr>
          <w:b/>
          <w:bCs/>
          <w:lang w:eastAsia="en-US"/>
        </w:rPr>
        <w:t xml:space="preserve"> </w:t>
      </w:r>
      <w:r w:rsidRPr="007F3CA3">
        <w:rPr>
          <w:b/>
          <w:bCs/>
          <w:lang w:eastAsia="en-US"/>
        </w:rPr>
        <w:t>definiti</w:t>
      </w:r>
      <w:r>
        <w:rPr>
          <w:lang w:eastAsia="en-US"/>
        </w:rPr>
        <w:t xml:space="preserve"> da ARERA da rispettare da parte del Gestore.</w:t>
      </w:r>
    </w:p>
    <w:tbl>
      <w:tblPr>
        <w:tblW w:w="9582" w:type="dxa"/>
        <w:tblCellMar>
          <w:left w:w="70" w:type="dxa"/>
          <w:right w:w="70" w:type="dxa"/>
        </w:tblCellMar>
        <w:tblLook w:val="04A0" w:firstRow="1" w:lastRow="0" w:firstColumn="1" w:lastColumn="0" w:noHBand="0" w:noVBand="1"/>
      </w:tblPr>
      <w:tblGrid>
        <w:gridCol w:w="2778"/>
        <w:gridCol w:w="1701"/>
        <w:gridCol w:w="1701"/>
        <w:gridCol w:w="1701"/>
        <w:gridCol w:w="1701"/>
      </w:tblGrid>
      <w:tr w:rsidR="005D27A9" w:rsidRPr="003871FF" w14:paraId="4DC5DCFE" w14:textId="77777777" w:rsidTr="00A5013D">
        <w:trPr>
          <w:trHeight w:val="360"/>
        </w:trPr>
        <w:tc>
          <w:tcPr>
            <w:tcW w:w="2778" w:type="dxa"/>
            <w:tcBorders>
              <w:top w:val="single" w:sz="4" w:space="0" w:color="auto"/>
              <w:left w:val="single" w:sz="4" w:space="0" w:color="auto"/>
              <w:bottom w:val="nil"/>
              <w:right w:val="single" w:sz="4" w:space="0" w:color="auto"/>
            </w:tcBorders>
            <w:shd w:val="clear" w:color="000000" w:fill="175280"/>
            <w:vAlign w:val="center"/>
            <w:hideMark/>
          </w:tcPr>
          <w:p w14:paraId="67F36ED0"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Set di indicatori di qualità tecnica e contrattuale</w:t>
            </w:r>
          </w:p>
        </w:tc>
        <w:tc>
          <w:tcPr>
            <w:tcW w:w="1701" w:type="dxa"/>
            <w:tcBorders>
              <w:top w:val="single" w:sz="4" w:space="0" w:color="auto"/>
              <w:left w:val="nil"/>
              <w:bottom w:val="nil"/>
              <w:right w:val="single" w:sz="4" w:space="0" w:color="auto"/>
            </w:tcBorders>
            <w:shd w:val="clear" w:color="000000" w:fill="175280"/>
            <w:vAlign w:val="center"/>
            <w:hideMark/>
          </w:tcPr>
          <w:p w14:paraId="00EF0E23"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w:t>
            </w:r>
          </w:p>
        </w:tc>
        <w:tc>
          <w:tcPr>
            <w:tcW w:w="1701" w:type="dxa"/>
            <w:tcBorders>
              <w:top w:val="single" w:sz="4" w:space="0" w:color="auto"/>
              <w:left w:val="nil"/>
              <w:bottom w:val="nil"/>
              <w:right w:val="single" w:sz="4" w:space="0" w:color="auto"/>
            </w:tcBorders>
            <w:shd w:val="clear" w:color="000000" w:fill="175280"/>
            <w:vAlign w:val="center"/>
            <w:hideMark/>
          </w:tcPr>
          <w:p w14:paraId="6DFE0FC2"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II</w:t>
            </w:r>
          </w:p>
        </w:tc>
        <w:tc>
          <w:tcPr>
            <w:tcW w:w="1701" w:type="dxa"/>
            <w:tcBorders>
              <w:top w:val="single" w:sz="4" w:space="0" w:color="auto"/>
              <w:left w:val="nil"/>
              <w:bottom w:val="nil"/>
              <w:right w:val="single" w:sz="4" w:space="0" w:color="auto"/>
            </w:tcBorders>
            <w:shd w:val="clear" w:color="000000" w:fill="175280"/>
            <w:vAlign w:val="center"/>
            <w:hideMark/>
          </w:tcPr>
          <w:p w14:paraId="46AF6469"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III</w:t>
            </w:r>
          </w:p>
        </w:tc>
        <w:tc>
          <w:tcPr>
            <w:tcW w:w="1701" w:type="dxa"/>
            <w:tcBorders>
              <w:top w:val="single" w:sz="4" w:space="0" w:color="auto"/>
              <w:left w:val="nil"/>
              <w:bottom w:val="nil"/>
              <w:right w:val="single" w:sz="4" w:space="0" w:color="auto"/>
            </w:tcBorders>
            <w:shd w:val="clear" w:color="000000" w:fill="175280"/>
            <w:vAlign w:val="center"/>
            <w:hideMark/>
          </w:tcPr>
          <w:p w14:paraId="51ABFAEB"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IV</w:t>
            </w:r>
          </w:p>
        </w:tc>
      </w:tr>
      <w:tr w:rsidR="005D27A9" w:rsidRPr="003871FF" w14:paraId="3815CBB3" w14:textId="77777777" w:rsidTr="00CA7F64">
        <w:trPr>
          <w:trHeight w:val="570"/>
        </w:trPr>
        <w:tc>
          <w:tcPr>
            <w:tcW w:w="2778" w:type="dxa"/>
            <w:tcBorders>
              <w:top w:val="single" w:sz="4" w:space="0" w:color="auto"/>
              <w:left w:val="single" w:sz="4" w:space="0" w:color="auto"/>
              <w:bottom w:val="single" w:sz="4" w:space="0" w:color="auto"/>
              <w:right w:val="single" w:sz="4" w:space="0" w:color="auto"/>
            </w:tcBorders>
            <w:shd w:val="clear" w:color="000000" w:fill="DBECF9"/>
            <w:vAlign w:val="center"/>
            <w:hideMark/>
          </w:tcPr>
          <w:p w14:paraId="3ABBCB06"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alle richieste di attivazione di cui all’Articolo 8, inviate entro trenta (30) giorni lavorativi</w:t>
            </w:r>
          </w:p>
        </w:tc>
        <w:tc>
          <w:tcPr>
            <w:tcW w:w="1701"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51687B59"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050DAD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8E7B429"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BF744C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5C7B837A"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7346A38"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attrezzature per la raccolta di cui all’Articolo 9, consegnate all’utente entro cinque (5) giorni lavorativi,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70DBB82A"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8350A9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65E3E28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72770EB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7166B029"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96FBDCF"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attrezzature per la raccolta di cui all’Articolo 9, consegnate all’utente entro dieci (10) giorni lavorativi,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ED1638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61E4D849"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234A4DF9"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749E210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2124EE1A"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B80F6D4"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alle richieste di variazione e di cessazione del servizio di cui all’Articolo 12, inviate entro trenta (30)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D89E613"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E4C568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31A1053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0951C5F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1807FB64"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0CF0C9A"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 reclami scritti, di cui all’Articolo 14, inviate entro trenta (30)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223296A"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9F8AD8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34272FE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5E665CE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53D826A0"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543F882"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 richieste scritte di informazioni, di cui all’Articolo 15, inviate entro trenta (30)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BA14A27"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5A6731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2D9AFB2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2DA2A67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7A0024F2"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64E9F58"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Nei casi di cui all’Articolo 50.1, percentuale minima di reclami, ovvero di richieste inoltrate al gestore della raccolta e trasporto e/o spazzamento e lavaggio delle strade, di cui all’Articolo 51, entro cinque (5)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3143B6EE"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DCD98A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2365665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0413787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5ABF41F6"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29643F5"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Nei casi di cui all’Articolo 50.1, percentuale minima di risposte ricevute dal gestore dell’attività di gestione tariffe e rapporto con gli utenti, inoltrate all’utente, di cui all’Articolo 52, entro cinque (5)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9BA0B83"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1585DA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760DD14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0B230D3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66EBC62F"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65256AD"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 richieste scritte di rettifica degli importi addebitati, di cui all’Articolo 16, inviate entro sessanta (60)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FD422A8"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84271F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481A7F3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3B8E8E09"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5E3BC65C"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E1EEDE2"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Tempo medio di attesa, di cui Articolo 21, tra l’inizio della risposta e l’inizio della conversazione con l’operatore o la conclusione della chiamata per rinuncia prima dell’inizio della conversazione con l’operatore (Tempo medio di attesa per il servizio telefonico)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398FE20"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F59D16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Solo </w:t>
            </w:r>
            <w:r w:rsidRPr="003871FF">
              <w:rPr>
                <w:rFonts w:asciiTheme="minorHAnsi" w:hAnsiTheme="minorHAnsi" w:cstheme="minorHAnsi"/>
                <w:sz w:val="16"/>
                <w:szCs w:val="16"/>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53C2B2E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Solo </w:t>
            </w:r>
            <w:r w:rsidRPr="003871FF">
              <w:rPr>
                <w:rFonts w:asciiTheme="minorHAnsi" w:hAnsiTheme="minorHAnsi" w:cstheme="minorHAnsi"/>
                <w:sz w:val="16"/>
                <w:szCs w:val="16"/>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6F56565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240 secondi</w:t>
            </w:r>
          </w:p>
        </w:tc>
      </w:tr>
      <w:tr w:rsidR="005D27A9" w:rsidRPr="003871FF" w14:paraId="5868006A"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635A771"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rettifiche degli importi non dovuti di cui all’Articolo 28.3, effettuati entro centoventi (120)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36562B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2389811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6D2B25E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2B5AE09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03C7611B"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8E4B561"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ritiri di rifiuti su chiamata, di cui all’Articolo 31, entro quindici (15) giorni lavorativi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90F2007"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44CABE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0C6C4E7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320BA50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22B0207E"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2E4EE93"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Percentuale minima di segnalazioni per disservizi, di cui Articolo 33, con tempo di intervento entro cinque (5) giorni lavorativi,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73A145D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D01D53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1A5CDC1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7773708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01075259"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9DB3F9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lastRenderedPageBreak/>
              <w:t>Percentuale minima di segnalazioni per disservizi, di cui Articolo 33, con tempo di intervento entro dieci (10) giorni lavorativi,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B235813"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25F6B10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03F281D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096BA0D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5DFA4292"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0EED0D0"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Percentuale minima di richieste per la riparazione delle attrezzature per la raccolta domiciliare, di cui all’Articolo 34, con tempo di intervento entro dieci (10) giorni lavorativi,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34CD830C"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B292D4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05BACAA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69FE5B1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568D6D17"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4D8CF7A"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richieste per la riparazione delle attrezzature per la raccolta domiciliare, di cui all’Articolo 34, con tempo di intervento entro quindici (15) giorni lavorativi,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C9C5F7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60885B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4FFEC3F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7BB1296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17046169" w14:textId="77777777" w:rsidTr="00CA7F64">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A9EF921"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Puntualità del servizio di raccolta e trasporto, di cui all’Articolo 39</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FC81E70"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B44720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BD81B8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0CA452A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2C1E87F9"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E19B33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Diffusione dei contenitori della raccolta stradale e prossimità non sovra-riempiti, di cui all’Articolo 40</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AFD160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A43DF18"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8D2648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1A683DF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72EE973F"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A53215E"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Durata delle interruzioni del servizio di raccolta e trasporto, di cui all’Articolo 41, non superiori a ventiquattro (24) ore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233D8AE"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2A0C7AA2"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BC95026"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5149D9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85%</w:t>
            </w:r>
          </w:p>
        </w:tc>
      </w:tr>
      <w:tr w:rsidR="005D27A9" w:rsidRPr="003871FF" w14:paraId="7661444F" w14:textId="77777777" w:rsidTr="00CA7F64">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62D5395"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Puntualità del servizio di spazzamento e lavaggio delle strade, di cui all’Articolo 46</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3EC532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2C3F82D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B8C6E3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756D1F9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7AB04EAE"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C8678EC"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Durata delle interruzioni del servizio di spazzamento e lavaggio delle strade, di cui all’Articolo 47, non superiore a ventiquattro (24) ore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DD9B0B5"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35CC15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872A356"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0F10DE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85%</w:t>
            </w:r>
          </w:p>
        </w:tc>
      </w:tr>
      <w:tr w:rsidR="005D27A9" w:rsidRPr="003871FF" w14:paraId="02753B1F"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8C766A4"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Percentuale minima di prestazioni di pronto intervento, di cui all’Articolo 49, in cui il personale incaricato dal gestore arriva sul luogo entro quattro (4) ore dall’inizio della conversazione con l’operatore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74B97E1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B2804E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1950571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3A2A43B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bl>
    <w:p w14:paraId="6669D419" w14:textId="77777777" w:rsidR="005D27A9" w:rsidRDefault="005D27A9" w:rsidP="005D27A9">
      <w:pPr>
        <w:rPr>
          <w:lang w:eastAsia="en-US"/>
        </w:rPr>
      </w:pPr>
    </w:p>
    <w:tbl>
      <w:tblPr>
        <w:tblW w:w="9582" w:type="dxa"/>
        <w:tblCellMar>
          <w:left w:w="70" w:type="dxa"/>
          <w:right w:w="70" w:type="dxa"/>
        </w:tblCellMar>
        <w:tblLook w:val="04A0" w:firstRow="1" w:lastRow="0" w:firstColumn="1" w:lastColumn="0" w:noHBand="0" w:noVBand="1"/>
      </w:tblPr>
      <w:tblGrid>
        <w:gridCol w:w="2778"/>
        <w:gridCol w:w="1701"/>
        <w:gridCol w:w="1701"/>
        <w:gridCol w:w="1701"/>
        <w:gridCol w:w="1701"/>
      </w:tblGrid>
      <w:tr w:rsidR="005D27A9" w:rsidRPr="003871FF" w14:paraId="3C7D9380" w14:textId="77777777" w:rsidTr="00A5013D">
        <w:trPr>
          <w:trHeight w:val="360"/>
        </w:trPr>
        <w:tc>
          <w:tcPr>
            <w:tcW w:w="2778" w:type="dxa"/>
            <w:tcBorders>
              <w:top w:val="single" w:sz="4" w:space="0" w:color="auto"/>
              <w:left w:val="single" w:sz="4" w:space="0" w:color="auto"/>
              <w:bottom w:val="nil"/>
              <w:right w:val="single" w:sz="4" w:space="0" w:color="auto"/>
            </w:tcBorders>
            <w:shd w:val="clear" w:color="000000" w:fill="175280"/>
            <w:vAlign w:val="center"/>
            <w:hideMark/>
          </w:tcPr>
          <w:p w14:paraId="21BE403C" w14:textId="3E767443" w:rsidR="005D27A9" w:rsidRPr="003871FF" w:rsidRDefault="005D27A9" w:rsidP="00A5013D">
            <w:pPr>
              <w:spacing w:after="0"/>
              <w:jc w:val="center"/>
              <w:rPr>
                <w:rFonts w:asciiTheme="minorHAnsi" w:hAnsiTheme="minorHAnsi" w:cstheme="minorHAnsi"/>
                <w:b/>
                <w:bCs/>
                <w:color w:val="FFFFFF"/>
                <w:sz w:val="16"/>
                <w:szCs w:val="16"/>
              </w:rPr>
            </w:pPr>
            <w:r>
              <w:rPr>
                <w:lang w:eastAsia="en-US"/>
              </w:rPr>
              <w:br w:type="page"/>
            </w:r>
            <w:r w:rsidRPr="003871FF">
              <w:rPr>
                <w:rFonts w:asciiTheme="minorHAnsi" w:hAnsiTheme="minorHAnsi" w:cstheme="minorHAnsi"/>
                <w:b/>
                <w:bCs/>
                <w:color w:val="FFFFFF"/>
                <w:sz w:val="16"/>
                <w:szCs w:val="16"/>
              </w:rPr>
              <w:t>STANDARD GENERALI</w:t>
            </w:r>
          </w:p>
        </w:tc>
        <w:tc>
          <w:tcPr>
            <w:tcW w:w="1701" w:type="dxa"/>
            <w:tcBorders>
              <w:top w:val="single" w:sz="4" w:space="0" w:color="auto"/>
              <w:left w:val="nil"/>
              <w:bottom w:val="nil"/>
              <w:right w:val="single" w:sz="4" w:space="0" w:color="auto"/>
            </w:tcBorders>
            <w:shd w:val="clear" w:color="000000" w:fill="175280"/>
            <w:vAlign w:val="center"/>
            <w:hideMark/>
          </w:tcPr>
          <w:p w14:paraId="1AB2F40C"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w:t>
            </w:r>
          </w:p>
        </w:tc>
        <w:tc>
          <w:tcPr>
            <w:tcW w:w="1701" w:type="dxa"/>
            <w:tcBorders>
              <w:top w:val="single" w:sz="4" w:space="0" w:color="auto"/>
              <w:left w:val="nil"/>
              <w:bottom w:val="nil"/>
              <w:right w:val="single" w:sz="4" w:space="0" w:color="auto"/>
            </w:tcBorders>
            <w:shd w:val="clear" w:color="000000" w:fill="175280"/>
            <w:vAlign w:val="center"/>
            <w:hideMark/>
          </w:tcPr>
          <w:p w14:paraId="5E493751"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II</w:t>
            </w:r>
          </w:p>
        </w:tc>
        <w:tc>
          <w:tcPr>
            <w:tcW w:w="1701" w:type="dxa"/>
            <w:tcBorders>
              <w:top w:val="single" w:sz="4" w:space="0" w:color="auto"/>
              <w:left w:val="nil"/>
              <w:bottom w:val="nil"/>
              <w:right w:val="single" w:sz="4" w:space="0" w:color="auto"/>
            </w:tcBorders>
            <w:shd w:val="clear" w:color="000000" w:fill="175280"/>
            <w:vAlign w:val="center"/>
            <w:hideMark/>
          </w:tcPr>
          <w:p w14:paraId="39DBF8CA"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III</w:t>
            </w:r>
          </w:p>
        </w:tc>
        <w:tc>
          <w:tcPr>
            <w:tcW w:w="1701" w:type="dxa"/>
            <w:tcBorders>
              <w:top w:val="single" w:sz="4" w:space="0" w:color="auto"/>
              <w:left w:val="nil"/>
              <w:bottom w:val="nil"/>
              <w:right w:val="single" w:sz="4" w:space="0" w:color="auto"/>
            </w:tcBorders>
            <w:shd w:val="clear" w:color="000000" w:fill="175280"/>
            <w:vAlign w:val="center"/>
            <w:hideMark/>
          </w:tcPr>
          <w:p w14:paraId="46E43978"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IV</w:t>
            </w:r>
          </w:p>
        </w:tc>
      </w:tr>
      <w:tr w:rsidR="005D27A9" w:rsidRPr="003871FF" w14:paraId="21098FC7" w14:textId="77777777" w:rsidTr="00CA7F64">
        <w:trPr>
          <w:trHeight w:val="570"/>
        </w:trPr>
        <w:tc>
          <w:tcPr>
            <w:tcW w:w="2778" w:type="dxa"/>
            <w:tcBorders>
              <w:top w:val="single" w:sz="4" w:space="0" w:color="auto"/>
              <w:left w:val="single" w:sz="4" w:space="0" w:color="auto"/>
              <w:bottom w:val="single" w:sz="4" w:space="0" w:color="auto"/>
              <w:right w:val="single" w:sz="4" w:space="0" w:color="auto"/>
            </w:tcBorders>
            <w:shd w:val="clear" w:color="000000" w:fill="DBECF9"/>
            <w:vAlign w:val="center"/>
            <w:hideMark/>
          </w:tcPr>
          <w:p w14:paraId="38906659"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risposta alle richieste di attivazione</w:t>
            </w:r>
          </w:p>
        </w:tc>
        <w:tc>
          <w:tcPr>
            <w:tcW w:w="1701"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16B33DC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556904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4EAC7F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30 giorni lavorativi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E06417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r>
      <w:tr w:rsidR="005D27A9" w:rsidRPr="003871FF" w14:paraId="58913BBE"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6DD8536"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consegna all'utente delle attrezzature per la raccolta,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7B4C19C4"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1857A6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68B5812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1629B1A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r>
      <w:tr w:rsidR="005D27A9" w:rsidRPr="003871FF" w14:paraId="5CEAB749"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6ADCD53"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consegna all'utente delle attrezzature per la raccolta,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4AAD92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95A35A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64C99BF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2570369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10 giorni lavorativi </w:t>
            </w:r>
          </w:p>
        </w:tc>
      </w:tr>
      <w:tr w:rsidR="005D27A9" w:rsidRPr="003871FF" w14:paraId="69F348D5"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3865E76"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risposta alle richieste di variazione e di cessazione del servizio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4E2A0C5"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53E7F7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09AD6A5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30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5CD4C76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r>
      <w:tr w:rsidR="005D27A9" w:rsidRPr="003871FF" w14:paraId="6C9C16EE"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53E01F9"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risposta ai reclami scritti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26DE8B32"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28EB98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787165D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30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315D8AA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r>
      <w:tr w:rsidR="005D27A9" w:rsidRPr="003871FF" w14:paraId="3525B011"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B289D80"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risposta alle richieste scritte di informazioni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202F06DA"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7269A6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2EFD7C7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30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4D9DADE9"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30 giorni lavorativi </w:t>
            </w:r>
          </w:p>
        </w:tc>
      </w:tr>
      <w:tr w:rsidR="005D27A9" w:rsidRPr="003871FF" w14:paraId="086B4C19"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1E04FA6"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lastRenderedPageBreak/>
              <w:t>Tempo di inoltro dei reclami, ovvero delle richieste al gestore della raccolta e trasporto e/o spazzamento e lavaggio delle strade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55C541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213E15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1FB77F7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5DA119E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r>
      <w:tr w:rsidR="005D27A9" w:rsidRPr="003871FF" w14:paraId="2E87A1E5"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7530FC2"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inoltro agli utenti delle risposte ricevute dal gestore dell’attività di gestione tariffe e rapporto con gli utenti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890538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3E22C6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16CE3FA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016C305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r>
      <w:tr w:rsidR="005D27A9" w:rsidRPr="003871FF" w14:paraId="6F83082E"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45AA6AF"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risposta alle richieste scritte di rettifica degli importi addebitati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4B95A68"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5CE2D4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60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21AB9E5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60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4FE717A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60 giorni lavorativi </w:t>
            </w:r>
          </w:p>
        </w:tc>
      </w:tr>
      <w:tr w:rsidR="005D27A9" w:rsidRPr="003871FF" w14:paraId="62A22581"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0DDB47D"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Tempo medio di attesa per il servizio telefonico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2461E8E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B313A1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Solo </w:t>
            </w:r>
            <w:r w:rsidRPr="003871FF">
              <w:rPr>
                <w:rFonts w:asciiTheme="minorHAnsi" w:hAnsiTheme="minorHAnsi" w:cstheme="minorHAnsi"/>
                <w:sz w:val="16"/>
                <w:szCs w:val="16"/>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0A8F53F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Solo </w:t>
            </w:r>
            <w:r w:rsidRPr="003871FF">
              <w:rPr>
                <w:rFonts w:asciiTheme="minorHAnsi" w:hAnsiTheme="minorHAnsi" w:cstheme="minorHAnsi"/>
                <w:sz w:val="16"/>
                <w:szCs w:val="16"/>
              </w:rPr>
              <w:br/>
              <w:t>registrazione</w:t>
            </w:r>
          </w:p>
        </w:tc>
        <w:tc>
          <w:tcPr>
            <w:tcW w:w="1701" w:type="dxa"/>
            <w:tcBorders>
              <w:top w:val="nil"/>
              <w:left w:val="nil"/>
              <w:bottom w:val="single" w:sz="4" w:space="0" w:color="auto"/>
              <w:right w:val="single" w:sz="4" w:space="0" w:color="auto"/>
            </w:tcBorders>
            <w:shd w:val="clear" w:color="auto" w:fill="auto"/>
            <w:vAlign w:val="center"/>
            <w:hideMark/>
          </w:tcPr>
          <w:p w14:paraId="3794CDA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240 secondi</w:t>
            </w:r>
          </w:p>
        </w:tc>
      </w:tr>
      <w:tr w:rsidR="005D27A9" w:rsidRPr="003871FF" w14:paraId="4076DCA4"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185BBA8"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 xml:space="preserve">Tempo di rettifica degli importi non dovuti </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27CBDD4"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68B1E6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120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221AE14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120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7C400E7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120 giorni lavorativi </w:t>
            </w:r>
          </w:p>
        </w:tc>
      </w:tr>
      <w:tr w:rsidR="005D27A9" w:rsidRPr="003871FF" w14:paraId="64F3CAC9"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AFB6675"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ritiro dei rifiuti su chiamata</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996590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67E2B9D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000115F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15 giorni lavorativi</w:t>
            </w:r>
          </w:p>
        </w:tc>
        <w:tc>
          <w:tcPr>
            <w:tcW w:w="1701" w:type="dxa"/>
            <w:tcBorders>
              <w:top w:val="nil"/>
              <w:left w:val="nil"/>
              <w:bottom w:val="single" w:sz="4" w:space="0" w:color="auto"/>
              <w:right w:val="single" w:sz="4" w:space="0" w:color="auto"/>
            </w:tcBorders>
            <w:shd w:val="clear" w:color="auto" w:fill="auto"/>
            <w:vAlign w:val="center"/>
            <w:hideMark/>
          </w:tcPr>
          <w:p w14:paraId="44B4BE4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15 giorni lavorativi </w:t>
            </w:r>
          </w:p>
        </w:tc>
      </w:tr>
      <w:tr w:rsidR="005D27A9" w:rsidRPr="003871FF" w14:paraId="6A0C6FEA"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7B75C6E"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Tempo di intervento per segnalazioni per disservizi,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061D8E1"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4C9FF6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6457560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058C14F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5 giorni lavorativi </w:t>
            </w:r>
          </w:p>
        </w:tc>
      </w:tr>
      <w:tr w:rsidR="005D27A9" w:rsidRPr="003871FF" w14:paraId="10A4E1B2"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A2E425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intervento per segnalazioni per disservizi,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BB3F7BE"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223422D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452984B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10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64D669C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10 giorni lavorativi </w:t>
            </w:r>
          </w:p>
        </w:tc>
      </w:tr>
      <w:tr w:rsidR="005D27A9" w:rsidRPr="003871FF" w14:paraId="23B16098"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0731A72"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Tempo di intervento per la riparazione delle attrezzature per la raccolta domiciliare,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7ACA4467"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CAF1E1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10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2521A61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10 giorni lavorativi</w:t>
            </w:r>
          </w:p>
        </w:tc>
        <w:tc>
          <w:tcPr>
            <w:tcW w:w="1701" w:type="dxa"/>
            <w:tcBorders>
              <w:top w:val="nil"/>
              <w:left w:val="nil"/>
              <w:bottom w:val="single" w:sz="4" w:space="0" w:color="auto"/>
              <w:right w:val="single" w:sz="4" w:space="0" w:color="auto"/>
            </w:tcBorders>
            <w:shd w:val="clear" w:color="auto" w:fill="auto"/>
            <w:vAlign w:val="center"/>
            <w:hideMark/>
          </w:tcPr>
          <w:p w14:paraId="16ED2BA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10 giorni lavorativi </w:t>
            </w:r>
          </w:p>
        </w:tc>
      </w:tr>
      <w:tr w:rsidR="005D27A9" w:rsidRPr="003871FF" w14:paraId="2DB1EC15"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6D36B6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Tempo di intervento per la riparazione delle attrezzature per la raccolta domiciliare,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7CC337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FE06A4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15 giorni lavorativi </w:t>
            </w:r>
          </w:p>
        </w:tc>
        <w:tc>
          <w:tcPr>
            <w:tcW w:w="1701" w:type="dxa"/>
            <w:tcBorders>
              <w:top w:val="nil"/>
              <w:left w:val="nil"/>
              <w:bottom w:val="single" w:sz="4" w:space="0" w:color="auto"/>
              <w:right w:val="single" w:sz="4" w:space="0" w:color="auto"/>
            </w:tcBorders>
            <w:shd w:val="clear" w:color="auto" w:fill="auto"/>
            <w:vAlign w:val="center"/>
            <w:hideMark/>
          </w:tcPr>
          <w:p w14:paraId="6F58EE4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15 giorni lavorativi</w:t>
            </w:r>
          </w:p>
        </w:tc>
        <w:tc>
          <w:tcPr>
            <w:tcW w:w="1701" w:type="dxa"/>
            <w:tcBorders>
              <w:top w:val="nil"/>
              <w:left w:val="nil"/>
              <w:bottom w:val="single" w:sz="4" w:space="0" w:color="auto"/>
              <w:right w:val="single" w:sz="4" w:space="0" w:color="auto"/>
            </w:tcBorders>
            <w:shd w:val="clear" w:color="auto" w:fill="auto"/>
            <w:vAlign w:val="center"/>
            <w:hideMark/>
          </w:tcPr>
          <w:p w14:paraId="41BA934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15 giorni lavorativi </w:t>
            </w:r>
          </w:p>
        </w:tc>
      </w:tr>
      <w:tr w:rsidR="005D27A9" w:rsidRPr="003871FF" w14:paraId="2D061B23" w14:textId="77777777" w:rsidTr="00CA7F64">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DBAA5D1"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Puntualità del servizio di raccolta e trasporto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C7801A5"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2E3CBB1"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80A1A5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relativo a ciascuna gestione e con riferimento ad un intervallo mensile</w:t>
            </w:r>
          </w:p>
        </w:tc>
        <w:tc>
          <w:tcPr>
            <w:tcW w:w="1701" w:type="dxa"/>
            <w:tcBorders>
              <w:top w:val="nil"/>
              <w:left w:val="nil"/>
              <w:bottom w:val="single" w:sz="4" w:space="0" w:color="auto"/>
              <w:right w:val="single" w:sz="4" w:space="0" w:color="auto"/>
            </w:tcBorders>
            <w:shd w:val="clear" w:color="auto" w:fill="auto"/>
            <w:vAlign w:val="center"/>
            <w:hideMark/>
          </w:tcPr>
          <w:p w14:paraId="76A1820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relativo a ciascuna gestione e con riferimento ad un intervallo mensile</w:t>
            </w:r>
          </w:p>
        </w:tc>
      </w:tr>
      <w:tr w:rsidR="005D27A9" w:rsidRPr="003871FF" w14:paraId="175F89FD"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E4BEA66"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Diffusione dei contenitori della raccolta stradale e prossimità non sovra-riempiti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216C3F58"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0C6E936"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9ED9913"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relativo a ciascuna gestione e per ciascun anno </w:t>
            </w:r>
            <w:r w:rsidRPr="003871FF">
              <w:rPr>
                <w:rFonts w:asciiTheme="minorHAnsi" w:hAnsiTheme="minorHAnsi" w:cstheme="minorHAnsi"/>
                <w:i/>
                <w:iCs/>
                <w:sz w:val="16"/>
                <w:szCs w:val="16"/>
              </w:rPr>
              <w:t>a</w:t>
            </w:r>
          </w:p>
        </w:tc>
        <w:tc>
          <w:tcPr>
            <w:tcW w:w="1701" w:type="dxa"/>
            <w:tcBorders>
              <w:top w:val="nil"/>
              <w:left w:val="nil"/>
              <w:bottom w:val="single" w:sz="4" w:space="0" w:color="auto"/>
              <w:right w:val="single" w:sz="4" w:space="0" w:color="auto"/>
            </w:tcBorders>
            <w:shd w:val="clear" w:color="auto" w:fill="auto"/>
            <w:vAlign w:val="center"/>
            <w:hideMark/>
          </w:tcPr>
          <w:p w14:paraId="2B1673A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xml:space="preserve">relativo a ciascuna gestione e per ciascun anno </w:t>
            </w:r>
            <w:r w:rsidRPr="003871FF">
              <w:rPr>
                <w:rFonts w:asciiTheme="minorHAnsi" w:hAnsiTheme="minorHAnsi" w:cstheme="minorHAnsi"/>
                <w:i/>
                <w:iCs/>
                <w:sz w:val="16"/>
                <w:szCs w:val="16"/>
              </w:rPr>
              <w:t>a</w:t>
            </w:r>
          </w:p>
        </w:tc>
      </w:tr>
      <w:tr w:rsidR="005D27A9" w:rsidRPr="003871FF" w14:paraId="5CDE4715"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73D6ADA"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Durata delle interruzioni del servizio di raccolta e trasporto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A391307"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A9BA140"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F85E672"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2EE6873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24 ore</w:t>
            </w:r>
          </w:p>
        </w:tc>
      </w:tr>
      <w:tr w:rsidR="005D27A9" w:rsidRPr="003871FF" w14:paraId="5C273961" w14:textId="77777777" w:rsidTr="00CA7F64">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659E55E"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Puntualità del servizio di spazzamento e lavaggio delle strade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1C120D6"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9159BD6"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D0868B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relativo a ciascuna gestione e con riferimento ad un intervallo mensile</w:t>
            </w:r>
          </w:p>
        </w:tc>
        <w:tc>
          <w:tcPr>
            <w:tcW w:w="1701" w:type="dxa"/>
            <w:tcBorders>
              <w:top w:val="nil"/>
              <w:left w:val="nil"/>
              <w:bottom w:val="single" w:sz="4" w:space="0" w:color="auto"/>
              <w:right w:val="single" w:sz="4" w:space="0" w:color="auto"/>
            </w:tcBorders>
            <w:shd w:val="clear" w:color="auto" w:fill="auto"/>
            <w:vAlign w:val="center"/>
            <w:hideMark/>
          </w:tcPr>
          <w:p w14:paraId="56A6E83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relativo a ciascuna gestione e con riferimento ad un intervallo mensile</w:t>
            </w:r>
          </w:p>
        </w:tc>
      </w:tr>
      <w:tr w:rsidR="005D27A9" w:rsidRPr="003871FF" w14:paraId="250AF498"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7D12F4E"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Durata delle interruzioni del servizio di spazzamento e lavaggio delle strade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F10A0D8"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BF772A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EF772D8"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5FDCF69"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 24 ore</w:t>
            </w:r>
          </w:p>
        </w:tc>
      </w:tr>
      <w:tr w:rsidR="005D27A9" w:rsidRPr="003871FF" w14:paraId="4FF2EF8C"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0563207"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Tempo di arrivo del personale incaricato sul luogo di pronto intervento, calcolato dall’inizio della conversazione con l’operatore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75CA02F8"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61E0C86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4 ore</w:t>
            </w:r>
          </w:p>
        </w:tc>
        <w:tc>
          <w:tcPr>
            <w:tcW w:w="1701" w:type="dxa"/>
            <w:tcBorders>
              <w:top w:val="nil"/>
              <w:left w:val="nil"/>
              <w:bottom w:val="single" w:sz="4" w:space="0" w:color="auto"/>
              <w:right w:val="single" w:sz="4" w:space="0" w:color="auto"/>
            </w:tcBorders>
            <w:shd w:val="clear" w:color="auto" w:fill="auto"/>
            <w:vAlign w:val="center"/>
            <w:hideMark/>
          </w:tcPr>
          <w:p w14:paraId="0775B97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4 ore</w:t>
            </w:r>
          </w:p>
        </w:tc>
        <w:tc>
          <w:tcPr>
            <w:tcW w:w="1701" w:type="dxa"/>
            <w:tcBorders>
              <w:top w:val="nil"/>
              <w:left w:val="nil"/>
              <w:bottom w:val="single" w:sz="4" w:space="0" w:color="auto"/>
              <w:right w:val="single" w:sz="4" w:space="0" w:color="auto"/>
            </w:tcBorders>
            <w:shd w:val="clear" w:color="auto" w:fill="auto"/>
            <w:vAlign w:val="center"/>
            <w:hideMark/>
          </w:tcPr>
          <w:p w14:paraId="4A58E91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4 ore</w:t>
            </w:r>
          </w:p>
        </w:tc>
      </w:tr>
    </w:tbl>
    <w:p w14:paraId="35DC9FAF" w14:textId="650BD752" w:rsidR="005D27A9" w:rsidRDefault="005D27A9" w:rsidP="005D27A9">
      <w:pPr>
        <w:rPr>
          <w:lang w:eastAsia="en-US"/>
        </w:rPr>
      </w:pPr>
    </w:p>
    <w:p w14:paraId="12504AFF" w14:textId="77777777" w:rsidR="00FC26E6" w:rsidRDefault="00FC26E6" w:rsidP="005D27A9">
      <w:pPr>
        <w:rPr>
          <w:lang w:eastAsia="en-US"/>
        </w:rPr>
      </w:pPr>
    </w:p>
    <w:tbl>
      <w:tblPr>
        <w:tblW w:w="9582" w:type="dxa"/>
        <w:tblCellMar>
          <w:left w:w="70" w:type="dxa"/>
          <w:right w:w="70" w:type="dxa"/>
        </w:tblCellMar>
        <w:tblLook w:val="04A0" w:firstRow="1" w:lastRow="0" w:firstColumn="1" w:lastColumn="0" w:noHBand="0" w:noVBand="1"/>
      </w:tblPr>
      <w:tblGrid>
        <w:gridCol w:w="2778"/>
        <w:gridCol w:w="1701"/>
        <w:gridCol w:w="1701"/>
        <w:gridCol w:w="1701"/>
        <w:gridCol w:w="1701"/>
      </w:tblGrid>
      <w:tr w:rsidR="005D27A9" w:rsidRPr="003871FF" w14:paraId="0F8C3F9C" w14:textId="77777777" w:rsidTr="00A5013D">
        <w:trPr>
          <w:trHeight w:val="360"/>
        </w:trPr>
        <w:tc>
          <w:tcPr>
            <w:tcW w:w="2778" w:type="dxa"/>
            <w:tcBorders>
              <w:top w:val="single" w:sz="4" w:space="0" w:color="auto"/>
              <w:left w:val="single" w:sz="4" w:space="0" w:color="auto"/>
              <w:bottom w:val="nil"/>
              <w:right w:val="single" w:sz="4" w:space="0" w:color="auto"/>
            </w:tcBorders>
            <w:shd w:val="clear" w:color="000000" w:fill="175280"/>
            <w:vAlign w:val="center"/>
            <w:hideMark/>
          </w:tcPr>
          <w:p w14:paraId="6BE6BD89"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lastRenderedPageBreak/>
              <w:t>LIVELLO MIN DI PERFORMANCE</w:t>
            </w:r>
          </w:p>
        </w:tc>
        <w:tc>
          <w:tcPr>
            <w:tcW w:w="1701" w:type="dxa"/>
            <w:tcBorders>
              <w:top w:val="single" w:sz="4" w:space="0" w:color="auto"/>
              <w:left w:val="nil"/>
              <w:bottom w:val="nil"/>
              <w:right w:val="single" w:sz="4" w:space="0" w:color="auto"/>
            </w:tcBorders>
            <w:shd w:val="clear" w:color="000000" w:fill="175280"/>
            <w:vAlign w:val="center"/>
            <w:hideMark/>
          </w:tcPr>
          <w:p w14:paraId="0E021D1F"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w:t>
            </w:r>
          </w:p>
        </w:tc>
        <w:tc>
          <w:tcPr>
            <w:tcW w:w="1701" w:type="dxa"/>
            <w:tcBorders>
              <w:top w:val="single" w:sz="4" w:space="0" w:color="auto"/>
              <w:left w:val="nil"/>
              <w:bottom w:val="nil"/>
              <w:right w:val="single" w:sz="4" w:space="0" w:color="auto"/>
            </w:tcBorders>
            <w:shd w:val="clear" w:color="000000" w:fill="175280"/>
            <w:vAlign w:val="center"/>
            <w:hideMark/>
          </w:tcPr>
          <w:p w14:paraId="0223D48E"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II</w:t>
            </w:r>
          </w:p>
        </w:tc>
        <w:tc>
          <w:tcPr>
            <w:tcW w:w="1701" w:type="dxa"/>
            <w:tcBorders>
              <w:top w:val="single" w:sz="4" w:space="0" w:color="auto"/>
              <w:left w:val="nil"/>
              <w:bottom w:val="nil"/>
              <w:right w:val="single" w:sz="4" w:space="0" w:color="auto"/>
            </w:tcBorders>
            <w:shd w:val="clear" w:color="000000" w:fill="175280"/>
            <w:vAlign w:val="center"/>
            <w:hideMark/>
          </w:tcPr>
          <w:p w14:paraId="339DF818"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III</w:t>
            </w:r>
          </w:p>
        </w:tc>
        <w:tc>
          <w:tcPr>
            <w:tcW w:w="1701" w:type="dxa"/>
            <w:tcBorders>
              <w:top w:val="single" w:sz="4" w:space="0" w:color="auto"/>
              <w:left w:val="nil"/>
              <w:bottom w:val="nil"/>
              <w:right w:val="single" w:sz="4" w:space="0" w:color="auto"/>
            </w:tcBorders>
            <w:shd w:val="clear" w:color="000000" w:fill="175280"/>
            <w:vAlign w:val="center"/>
            <w:hideMark/>
          </w:tcPr>
          <w:p w14:paraId="4E438683" w14:textId="77777777" w:rsidR="005D27A9" w:rsidRPr="003871FF" w:rsidRDefault="005D27A9" w:rsidP="00A5013D">
            <w:pPr>
              <w:spacing w:after="0"/>
              <w:jc w:val="center"/>
              <w:rPr>
                <w:rFonts w:asciiTheme="minorHAnsi" w:hAnsiTheme="minorHAnsi" w:cstheme="minorHAnsi"/>
                <w:b/>
                <w:bCs/>
                <w:color w:val="FFFFFF"/>
                <w:sz w:val="16"/>
                <w:szCs w:val="16"/>
              </w:rPr>
            </w:pPr>
            <w:r w:rsidRPr="003871FF">
              <w:rPr>
                <w:rFonts w:asciiTheme="minorHAnsi" w:hAnsiTheme="minorHAnsi" w:cstheme="minorHAnsi"/>
                <w:b/>
                <w:bCs/>
                <w:color w:val="FFFFFF"/>
                <w:sz w:val="16"/>
                <w:szCs w:val="16"/>
              </w:rPr>
              <w:t>Schema IV</w:t>
            </w:r>
          </w:p>
        </w:tc>
      </w:tr>
      <w:tr w:rsidR="005D27A9" w:rsidRPr="003871FF" w14:paraId="1050A1B6" w14:textId="77777777" w:rsidTr="00CA7F64">
        <w:trPr>
          <w:trHeight w:val="570"/>
        </w:trPr>
        <w:tc>
          <w:tcPr>
            <w:tcW w:w="2778" w:type="dxa"/>
            <w:tcBorders>
              <w:top w:val="single" w:sz="4" w:space="0" w:color="auto"/>
              <w:left w:val="single" w:sz="4" w:space="0" w:color="auto"/>
              <w:bottom w:val="single" w:sz="4" w:space="0" w:color="auto"/>
              <w:right w:val="single" w:sz="4" w:space="0" w:color="auto"/>
            </w:tcBorders>
            <w:shd w:val="clear" w:color="000000" w:fill="DBECF9"/>
            <w:vAlign w:val="center"/>
            <w:hideMark/>
          </w:tcPr>
          <w:p w14:paraId="12710C5B"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alle richieste di attivazione</w:t>
            </w:r>
          </w:p>
        </w:tc>
        <w:tc>
          <w:tcPr>
            <w:tcW w:w="1701"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15F3B9E1"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22EB6C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2668B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D8C742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1F45508C"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05876BF"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attrezzature per la raccolta consegnate all’utente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CD036A1"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ACCB60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5A6EFB5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6EADDEB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1ABF3B24"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12FC454"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attrezzature per la raccolta consegnate all’utente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08BB091"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6A0193A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598A338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25E69A6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1BA5C12A"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54C8B00"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alle richieste di variazione e di cessazione del servizio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47D5E4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6897D85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24533AB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27FFCE9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1DAD3179"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0F02C38"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 reclami scritti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8DD3084"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89B1F6E"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321192E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673CAC5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31A2EB53"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84F9F9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 richieste scritte di informazioni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1AA12E9"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4A4512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1ECB381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75329C4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542F0856"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22A8F3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Nei casi di cui all’Articolo 50.1, percentuale minima di reclami, ovvero di richieste inoltrate al gestore della raccolta e trasporto e/o spazzamento e lavaggio delle strade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5C5166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4FA77E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07D732D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65C5112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4A80F4EC"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2B5FB3EB"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Nei casi di cui all’Articolo 50.1, percentuale minima di risposte ricevute dal gestore dell’attività di gestione tariffe e rapporto con gli utenti, inoltrate all’utente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1860EB3"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EEE91B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0158E52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4A5C1AE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22534FE4"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040E158"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risposte a richieste scritte di rettifica degli importi addebitati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411BE1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7B753E0"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6F197D15"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3FE07E1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0B944E3C"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12CB57E"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Tempo medio di attesa per il servizio telefonico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B3B908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7250262"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1D933EF"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4AA127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tempo medio rispettato 10 mesi su 12</w:t>
            </w:r>
          </w:p>
        </w:tc>
      </w:tr>
      <w:tr w:rsidR="005D27A9" w:rsidRPr="003871FF" w14:paraId="3F061E2C"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38A11D4"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 xml:space="preserve">Percentuale minima di rettifiche degli importi non dovuti </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72DACBE1"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ECC763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14DF0E98"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4C3F9A0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3A756965"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68C046F6"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ritiri di rifiuti su chiamata</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336F486C"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F3A372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07624D1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61349CE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68484576"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45592919"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Percentuale minima di segnalazioni per disservizi,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88A8305"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4D10F9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2350C7B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6D0B5EF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7D21DC07"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79D9E34"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segnalazioni per disservizi,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34CAFEAB"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6A98AE6D"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7E68704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07A9189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2C308750"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17030410"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Percentuale minima di richieste per la riparazione delle attrezzature per la raccolta domiciliare, senza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9BF95AE"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5DE131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638E71BA"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6AADE4D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4AC819CC"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5CC3C9EC"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Percentuale minima di richieste per la riparazione delle attrezzature per la raccolta domiciliare, con sopralluogo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5E2655F9"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FBD193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147DDC3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3B767736"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3B188936" w14:textId="77777777" w:rsidTr="00CA7F64">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9929660"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Puntualità del servizio di raccolta e trasporto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79FD6F7"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A067F66"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652325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1A61F59F"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03A8A84A"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754BC2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Diffusione dei contenitori della raccolta stradale e prossimità non sovra-riempiti</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48C2EE59"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93E9F6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7277034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5AC6474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085EC5BC"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84CD54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lastRenderedPageBreak/>
              <w:t>Durata delle interruzioni del servizio di raccolta e trasporto</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369F000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CD1C4EC"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667C4F2C"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9F64917"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85%</w:t>
            </w:r>
          </w:p>
        </w:tc>
      </w:tr>
      <w:tr w:rsidR="005D27A9" w:rsidRPr="003871FF" w14:paraId="7EA13E7E" w14:textId="77777777" w:rsidTr="00CA7F64">
        <w:trPr>
          <w:trHeight w:val="114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36D470A0"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Puntualità del servizio di spazzamento e lavaggio delle strade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0EF16DD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5F10728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15077F11"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5BA25B9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r w:rsidR="005D27A9" w:rsidRPr="003871FF" w14:paraId="609FFA7B" w14:textId="77777777" w:rsidTr="00CA7F64">
        <w:trPr>
          <w:trHeight w:val="570"/>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0AE76B47" w14:textId="77777777" w:rsidR="005D27A9" w:rsidRPr="003871FF" w:rsidRDefault="005D27A9" w:rsidP="00A5013D">
            <w:pPr>
              <w:spacing w:after="0"/>
              <w:jc w:val="left"/>
              <w:rPr>
                <w:rFonts w:asciiTheme="minorHAnsi" w:hAnsiTheme="minorHAnsi" w:cstheme="minorHAnsi"/>
                <w:sz w:val="16"/>
                <w:szCs w:val="16"/>
              </w:rPr>
            </w:pPr>
            <w:r w:rsidRPr="003871FF">
              <w:rPr>
                <w:rFonts w:asciiTheme="minorHAnsi" w:hAnsiTheme="minorHAnsi" w:cstheme="minorHAnsi"/>
                <w:sz w:val="16"/>
                <w:szCs w:val="16"/>
              </w:rPr>
              <w:t>Durata delle interruzioni del servizio di spazzamento e lavaggio delle strade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6B0B2DE0"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26EBD53A"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405FC672"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354CDBFB"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85%</w:t>
            </w:r>
          </w:p>
        </w:tc>
      </w:tr>
      <w:tr w:rsidR="005D27A9" w:rsidRPr="003871FF" w14:paraId="024742B7" w14:textId="77777777" w:rsidTr="00CA7F64">
        <w:trPr>
          <w:trHeight w:val="855"/>
        </w:trPr>
        <w:tc>
          <w:tcPr>
            <w:tcW w:w="2778" w:type="dxa"/>
            <w:tcBorders>
              <w:top w:val="nil"/>
              <w:left w:val="single" w:sz="4" w:space="0" w:color="auto"/>
              <w:bottom w:val="single" w:sz="4" w:space="0" w:color="auto"/>
              <w:right w:val="single" w:sz="4" w:space="0" w:color="auto"/>
            </w:tcBorders>
            <w:shd w:val="clear" w:color="000000" w:fill="DBECF9"/>
            <w:vAlign w:val="center"/>
            <w:hideMark/>
          </w:tcPr>
          <w:p w14:paraId="745939C4" w14:textId="77777777" w:rsidR="005D27A9" w:rsidRPr="003871FF" w:rsidRDefault="005D27A9" w:rsidP="00A5013D">
            <w:pPr>
              <w:spacing w:after="0"/>
              <w:jc w:val="left"/>
              <w:rPr>
                <w:rFonts w:asciiTheme="minorHAnsi" w:hAnsiTheme="minorHAnsi" w:cstheme="minorHAnsi"/>
                <w:color w:val="000000"/>
                <w:sz w:val="16"/>
                <w:szCs w:val="16"/>
              </w:rPr>
            </w:pPr>
            <w:r w:rsidRPr="003871FF">
              <w:rPr>
                <w:rFonts w:asciiTheme="minorHAnsi" w:hAnsiTheme="minorHAnsi" w:cstheme="minorHAnsi"/>
                <w:color w:val="000000"/>
                <w:sz w:val="16"/>
                <w:szCs w:val="16"/>
              </w:rPr>
              <w:t>Percentuale minima di prestazioni di pronto intervento in cui il personale incaricato dal gestore arriva sul luogo entro quattro (4) ore dall’inizio della conversazione con l’operatore</w:t>
            </w:r>
          </w:p>
        </w:tc>
        <w:tc>
          <w:tcPr>
            <w:tcW w:w="1701" w:type="dxa"/>
            <w:tcBorders>
              <w:top w:val="nil"/>
              <w:left w:val="nil"/>
              <w:bottom w:val="single" w:sz="4" w:space="0" w:color="auto"/>
              <w:right w:val="single" w:sz="4" w:space="0" w:color="auto"/>
            </w:tcBorders>
            <w:shd w:val="clear" w:color="auto" w:fill="D6E3BC" w:themeFill="accent3" w:themeFillTint="66"/>
            <w:vAlign w:val="center"/>
            <w:hideMark/>
          </w:tcPr>
          <w:p w14:paraId="1E0A026D" w14:textId="77777777" w:rsidR="005D27A9" w:rsidRPr="003871FF" w:rsidRDefault="005D27A9" w:rsidP="00A5013D">
            <w:pPr>
              <w:spacing w:after="0"/>
              <w:jc w:val="center"/>
              <w:rPr>
                <w:rFonts w:asciiTheme="minorHAnsi" w:hAnsiTheme="minorHAnsi" w:cstheme="minorHAnsi"/>
                <w:color w:val="FF0000"/>
                <w:sz w:val="16"/>
                <w:szCs w:val="16"/>
              </w:rPr>
            </w:pPr>
            <w:r w:rsidRPr="003871FF">
              <w:rPr>
                <w:rFonts w:asciiTheme="minorHAnsi" w:hAnsiTheme="minorHAnsi" w:cstheme="minorHAnsi"/>
                <w:color w:val="FF0000"/>
                <w:sz w:val="16"/>
                <w:szCs w:val="16"/>
              </w:rPr>
              <w:t>n.a.</w:t>
            </w:r>
          </w:p>
        </w:tc>
        <w:tc>
          <w:tcPr>
            <w:tcW w:w="1701" w:type="dxa"/>
            <w:tcBorders>
              <w:top w:val="nil"/>
              <w:left w:val="nil"/>
              <w:bottom w:val="single" w:sz="4" w:space="0" w:color="auto"/>
              <w:right w:val="single" w:sz="4" w:space="0" w:color="auto"/>
            </w:tcBorders>
            <w:shd w:val="clear" w:color="auto" w:fill="auto"/>
            <w:vAlign w:val="center"/>
            <w:hideMark/>
          </w:tcPr>
          <w:p w14:paraId="010BCA92"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70%</w:t>
            </w:r>
          </w:p>
        </w:tc>
        <w:tc>
          <w:tcPr>
            <w:tcW w:w="1701" w:type="dxa"/>
            <w:tcBorders>
              <w:top w:val="nil"/>
              <w:left w:val="nil"/>
              <w:bottom w:val="single" w:sz="4" w:space="0" w:color="auto"/>
              <w:right w:val="single" w:sz="4" w:space="0" w:color="auto"/>
            </w:tcBorders>
            <w:shd w:val="clear" w:color="auto" w:fill="auto"/>
            <w:vAlign w:val="center"/>
            <w:hideMark/>
          </w:tcPr>
          <w:p w14:paraId="3C66F4A4"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80%</w:t>
            </w:r>
          </w:p>
        </w:tc>
        <w:tc>
          <w:tcPr>
            <w:tcW w:w="1701" w:type="dxa"/>
            <w:tcBorders>
              <w:top w:val="nil"/>
              <w:left w:val="nil"/>
              <w:bottom w:val="single" w:sz="4" w:space="0" w:color="auto"/>
              <w:right w:val="single" w:sz="4" w:space="0" w:color="auto"/>
            </w:tcBorders>
            <w:shd w:val="clear" w:color="auto" w:fill="auto"/>
            <w:vAlign w:val="center"/>
            <w:hideMark/>
          </w:tcPr>
          <w:p w14:paraId="54C41ADC" w14:textId="77777777" w:rsidR="005D27A9" w:rsidRPr="003871FF" w:rsidRDefault="005D27A9" w:rsidP="00A5013D">
            <w:pPr>
              <w:spacing w:after="0"/>
              <w:jc w:val="center"/>
              <w:rPr>
                <w:rFonts w:asciiTheme="minorHAnsi" w:hAnsiTheme="minorHAnsi" w:cstheme="minorHAnsi"/>
                <w:sz w:val="16"/>
                <w:szCs w:val="16"/>
              </w:rPr>
            </w:pPr>
            <w:r w:rsidRPr="003871FF">
              <w:rPr>
                <w:rFonts w:asciiTheme="minorHAnsi" w:hAnsiTheme="minorHAnsi" w:cstheme="minorHAnsi"/>
                <w:sz w:val="16"/>
                <w:szCs w:val="16"/>
              </w:rPr>
              <w:t>90%</w:t>
            </w:r>
          </w:p>
        </w:tc>
      </w:tr>
    </w:tbl>
    <w:p w14:paraId="02D72354" w14:textId="7A4F21BF" w:rsidR="005D27A9" w:rsidRDefault="005D27A9" w:rsidP="005D27A9">
      <w:pPr>
        <w:rPr>
          <w:lang w:eastAsia="en-US"/>
        </w:rPr>
      </w:pPr>
    </w:p>
    <w:p w14:paraId="48CE946C" w14:textId="4334B2EB" w:rsidR="007846CC" w:rsidRDefault="007846CC">
      <w:pPr>
        <w:spacing w:after="0"/>
        <w:jc w:val="left"/>
        <w:rPr>
          <w:lang w:eastAsia="en-US"/>
        </w:rPr>
      </w:pPr>
      <w:r>
        <w:rPr>
          <w:lang w:eastAsia="en-US"/>
        </w:rPr>
        <w:br w:type="page"/>
      </w:r>
    </w:p>
    <w:p w14:paraId="10CAD8B2" w14:textId="77777777" w:rsidR="005D27A9" w:rsidRDefault="005D27A9" w:rsidP="003E0476">
      <w:pPr>
        <w:pStyle w:val="Titolo1"/>
        <w:numPr>
          <w:ilvl w:val="0"/>
          <w:numId w:val="18"/>
        </w:numPr>
      </w:pPr>
      <w:bookmarkStart w:id="45" w:name="_Toc117086465"/>
      <w:bookmarkStart w:id="46" w:name="_Toc134446286"/>
      <w:r w:rsidRPr="005108F5">
        <w:lastRenderedPageBreak/>
        <w:t>Validità della Carta del servizio</w:t>
      </w:r>
      <w:bookmarkEnd w:id="45"/>
      <w:bookmarkEnd w:id="46"/>
    </w:p>
    <w:p w14:paraId="6ACB9E32" w14:textId="77777777" w:rsidR="005D27A9" w:rsidRPr="00706EAA" w:rsidRDefault="005D27A9" w:rsidP="005D27A9">
      <w:pPr>
        <w:rPr>
          <w:lang w:eastAsia="en-US"/>
        </w:rPr>
      </w:pPr>
      <w:r w:rsidRPr="00706EAA">
        <w:rPr>
          <w:lang w:eastAsia="en-US"/>
        </w:rPr>
        <w:t>La presente Carta del servizio ha validità pluriennale anche se, su base annuale, i contenuti della Carta stessa potranno essere aggiornati o revisionati in relazione a modifiche normative, cambiamenti di tipo tecnico e/o organizzativo, ecc.</w:t>
      </w:r>
    </w:p>
    <w:p w14:paraId="0764AE56" w14:textId="15070829" w:rsidR="005D27A9" w:rsidRPr="00317D1F" w:rsidRDefault="00482A09" w:rsidP="005D27A9">
      <w:pPr>
        <w:rPr>
          <w:lang w:eastAsia="en-US"/>
        </w:rPr>
      </w:pPr>
      <w:r>
        <w:rPr>
          <w:lang w:eastAsia="en-US"/>
        </w:rPr>
        <w:t xml:space="preserve">La presente carta della qualità del Gestore Broni Stradella Pubblica costituisce parte integrante della carta di qualità del servizio integrato di gestione dei rifiuti urbani che verrà predisposta dall’Ente territorialmente competente per l’ambito territoriale del Comune di </w:t>
      </w:r>
      <w:r w:rsidR="001B3B7B">
        <w:rPr>
          <w:lang w:eastAsia="en-US"/>
        </w:rPr>
        <w:t>Rea</w:t>
      </w:r>
      <w:r w:rsidR="00165389">
        <w:rPr>
          <w:lang w:eastAsia="en-US"/>
        </w:rPr>
        <w:t>.</w:t>
      </w:r>
    </w:p>
    <w:p w14:paraId="34374A0E" w14:textId="77777777" w:rsidR="002944D2" w:rsidRDefault="002944D2" w:rsidP="00D17BCA">
      <w:pPr>
        <w:pStyle w:val="Titolo1"/>
        <w:numPr>
          <w:ilvl w:val="0"/>
          <w:numId w:val="0"/>
        </w:numPr>
      </w:pPr>
    </w:p>
    <w:p w14:paraId="2EFEE2CD" w14:textId="4987CC15" w:rsidR="005108F5" w:rsidRPr="0040106B" w:rsidRDefault="005108F5" w:rsidP="000F46A6">
      <w:pPr>
        <w:rPr>
          <w:color w:val="FF0000"/>
        </w:rPr>
      </w:pPr>
    </w:p>
    <w:sectPr w:rsidR="005108F5" w:rsidRPr="0040106B" w:rsidSect="0093153D">
      <w:headerReference w:type="even" r:id="rId20"/>
      <w:headerReference w:type="default" r:id="rId21"/>
      <w:footerReference w:type="default" r:id="rId22"/>
      <w:headerReference w:type="first" r:id="rId23"/>
      <w:pgSz w:w="11907" w:h="16840" w:code="9"/>
      <w:pgMar w:top="1871" w:right="1418" w:bottom="1843" w:left="1418" w:header="851"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545DB" w14:textId="77777777" w:rsidR="00E359BD" w:rsidRDefault="00E359BD">
      <w:r>
        <w:separator/>
      </w:r>
    </w:p>
  </w:endnote>
  <w:endnote w:type="continuationSeparator" w:id="0">
    <w:p w14:paraId="115DD0B1" w14:textId="77777777" w:rsidR="00E359BD" w:rsidRDefault="00E35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65746" w14:textId="77777777" w:rsidR="00F22440" w:rsidRDefault="00F22440" w:rsidP="00CE28CF">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64ED0A0" w14:textId="77777777" w:rsidR="00F22440" w:rsidRDefault="00F22440">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8FD25" w14:textId="6C91505A" w:rsidR="00F22440" w:rsidRPr="00E62374" w:rsidRDefault="00F22440" w:rsidP="00CE28CF">
    <w:pPr>
      <w:pStyle w:val="Pidipagina"/>
      <w:framePr w:wrap="around" w:vAnchor="text" w:hAnchor="margin" w:xAlign="right" w:y="1"/>
      <w:rPr>
        <w:rStyle w:val="Numeropagina"/>
        <w:rFonts w:cs="Arial"/>
        <w:szCs w:val="22"/>
      </w:rPr>
    </w:pPr>
    <w:r w:rsidRPr="00E62374">
      <w:rPr>
        <w:rStyle w:val="Numeropagina"/>
        <w:rFonts w:cs="Arial"/>
        <w:szCs w:val="22"/>
      </w:rPr>
      <w:fldChar w:fldCharType="begin"/>
    </w:r>
    <w:r w:rsidRPr="00E62374">
      <w:rPr>
        <w:rStyle w:val="Numeropagina"/>
        <w:rFonts w:cs="Arial"/>
        <w:szCs w:val="22"/>
      </w:rPr>
      <w:instrText xml:space="preserve">PAGE  </w:instrText>
    </w:r>
    <w:r w:rsidRPr="00E62374">
      <w:rPr>
        <w:rStyle w:val="Numeropagina"/>
        <w:rFonts w:cs="Arial"/>
        <w:szCs w:val="22"/>
      </w:rPr>
      <w:fldChar w:fldCharType="separate"/>
    </w:r>
    <w:r>
      <w:rPr>
        <w:rStyle w:val="Numeropagina"/>
        <w:rFonts w:cs="Arial"/>
        <w:noProof/>
        <w:szCs w:val="22"/>
      </w:rPr>
      <w:t>2</w:t>
    </w:r>
    <w:r w:rsidRPr="00E62374">
      <w:rPr>
        <w:rStyle w:val="Numeropagina"/>
        <w:rFonts w:cs="Arial"/>
        <w:szCs w:val="22"/>
      </w:rPr>
      <w:fldChar w:fldCharType="end"/>
    </w:r>
  </w:p>
  <w:p w14:paraId="050433E9" w14:textId="77777777" w:rsidR="00F22440" w:rsidRPr="00E62374" w:rsidRDefault="00F22440" w:rsidP="00CE28CF">
    <w:pPr>
      <w:pStyle w:val="Pidipagina"/>
      <w:tabs>
        <w:tab w:val="clear" w:pos="4819"/>
        <w:tab w:val="center" w:pos="4536"/>
      </w:tabs>
      <w:ind w:right="-2"/>
      <w:rPr>
        <w:rFonts w:cs="Arial"/>
        <w:i/>
        <w:iCs/>
        <w:szCs w:val="22"/>
      </w:rPr>
    </w:pPr>
    <w:r>
      <w:rPr>
        <w:i/>
        <w:iCs/>
      </w:rPr>
      <w:tab/>
    </w:r>
    <w:r>
      <w:rPr>
        <w:rFonts w:cs="Arial"/>
        <w:i/>
        <w:iCs/>
        <w:szCs w:val="22"/>
      </w:rPr>
      <w:t xml:space="preserve">Maggio </w:t>
    </w:r>
    <w:r w:rsidRPr="00E62374">
      <w:rPr>
        <w:rFonts w:cs="Arial"/>
        <w:i/>
        <w:iCs/>
        <w:szCs w:val="22"/>
      </w:rPr>
      <w:t>2012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tblBorders>
      <w:tblLook w:val="00A0" w:firstRow="1" w:lastRow="0" w:firstColumn="1" w:lastColumn="0" w:noHBand="0" w:noVBand="0"/>
    </w:tblPr>
    <w:tblGrid>
      <w:gridCol w:w="2945"/>
      <w:gridCol w:w="2616"/>
      <w:gridCol w:w="2944"/>
    </w:tblGrid>
    <w:tr w:rsidR="00F22440" w:rsidRPr="00B87E93" w14:paraId="0DE50C62" w14:textId="77777777" w:rsidTr="00CC6D35">
      <w:tc>
        <w:tcPr>
          <w:tcW w:w="1731" w:type="pct"/>
          <w:tcBorders>
            <w:top w:val="single" w:sz="4" w:space="0" w:color="auto"/>
          </w:tcBorders>
          <w:vAlign w:val="center"/>
        </w:tcPr>
        <w:p w14:paraId="042F0D99" w14:textId="77777777" w:rsidR="00F22440" w:rsidRPr="00724E8F" w:rsidRDefault="00F22440" w:rsidP="00925904">
          <w:pPr>
            <w:pStyle w:val="Pidipagina"/>
            <w:tabs>
              <w:tab w:val="clear" w:pos="4819"/>
              <w:tab w:val="clear" w:pos="9071"/>
            </w:tabs>
            <w:spacing w:after="0"/>
            <w:ind w:right="19"/>
            <w:jc w:val="left"/>
            <w:rPr>
              <w:rFonts w:ascii="Arial" w:hAnsi="Arial" w:cs="Arial"/>
              <w:i/>
              <w:sz w:val="20"/>
            </w:rPr>
          </w:pPr>
        </w:p>
      </w:tc>
      <w:tc>
        <w:tcPr>
          <w:tcW w:w="1538" w:type="pct"/>
          <w:tcBorders>
            <w:top w:val="single" w:sz="4" w:space="0" w:color="auto"/>
          </w:tcBorders>
          <w:vAlign w:val="center"/>
        </w:tcPr>
        <w:p w14:paraId="1C294E99" w14:textId="0B2A2614" w:rsidR="00F22440" w:rsidRPr="00724E8F" w:rsidRDefault="00F22440" w:rsidP="002852CB">
          <w:pPr>
            <w:pStyle w:val="Pidipagina"/>
            <w:tabs>
              <w:tab w:val="clear" w:pos="4819"/>
              <w:tab w:val="clear" w:pos="9071"/>
            </w:tabs>
            <w:spacing w:after="0"/>
            <w:jc w:val="center"/>
            <w:rPr>
              <w:rFonts w:ascii="Arial" w:hAnsi="Arial" w:cs="Arial"/>
              <w:sz w:val="20"/>
            </w:rPr>
          </w:pPr>
          <w:r>
            <w:rPr>
              <w:rFonts w:ascii="Arial" w:hAnsi="Arial" w:cs="Arial"/>
              <w:i/>
              <w:sz w:val="20"/>
            </w:rPr>
            <w:t>Carta della Qualità</w:t>
          </w:r>
        </w:p>
      </w:tc>
      <w:tc>
        <w:tcPr>
          <w:tcW w:w="1731" w:type="pct"/>
          <w:tcBorders>
            <w:top w:val="single" w:sz="4" w:space="0" w:color="auto"/>
          </w:tcBorders>
          <w:vAlign w:val="center"/>
        </w:tcPr>
        <w:p w14:paraId="77B8F6E8" w14:textId="6ADBD99B" w:rsidR="00F22440" w:rsidRPr="00724E8F" w:rsidRDefault="00F22440" w:rsidP="00B87E93">
          <w:pPr>
            <w:pStyle w:val="Pidipagina"/>
            <w:tabs>
              <w:tab w:val="clear" w:pos="4819"/>
            </w:tabs>
            <w:spacing w:after="0"/>
            <w:ind w:right="64"/>
            <w:jc w:val="right"/>
            <w:rPr>
              <w:rFonts w:ascii="Arial" w:hAnsi="Arial" w:cs="Arial"/>
              <w:sz w:val="20"/>
            </w:rPr>
          </w:pPr>
          <w:r w:rsidRPr="00724E8F">
            <w:rPr>
              <w:rFonts w:ascii="Arial" w:hAnsi="Arial" w:cs="Arial"/>
              <w:sz w:val="20"/>
            </w:rPr>
            <w:fldChar w:fldCharType="begin"/>
          </w:r>
          <w:r w:rsidRPr="00724E8F">
            <w:rPr>
              <w:rFonts w:ascii="Arial" w:hAnsi="Arial" w:cs="Arial"/>
              <w:sz w:val="20"/>
            </w:rPr>
            <w:instrText xml:space="preserve"> PAGE   \* MERGEFORMAT </w:instrText>
          </w:r>
          <w:r w:rsidRPr="00724E8F">
            <w:rPr>
              <w:rFonts w:ascii="Arial" w:hAnsi="Arial" w:cs="Arial"/>
              <w:sz w:val="20"/>
            </w:rPr>
            <w:fldChar w:fldCharType="separate"/>
          </w:r>
          <w:r w:rsidR="00944951">
            <w:rPr>
              <w:rFonts w:ascii="Arial" w:hAnsi="Arial" w:cs="Arial"/>
              <w:noProof/>
              <w:sz w:val="20"/>
            </w:rPr>
            <w:t>2</w:t>
          </w:r>
          <w:r w:rsidRPr="00724E8F">
            <w:rPr>
              <w:rFonts w:ascii="Arial" w:hAnsi="Arial" w:cs="Arial"/>
              <w:sz w:val="20"/>
            </w:rPr>
            <w:fldChar w:fldCharType="end"/>
          </w:r>
        </w:p>
      </w:tc>
    </w:tr>
  </w:tbl>
  <w:p w14:paraId="2718C6DF" w14:textId="77777777" w:rsidR="00F22440" w:rsidRPr="00CD30C7" w:rsidRDefault="00F22440" w:rsidP="00CD30C7">
    <w:pPr>
      <w:spacing w:after="0"/>
      <w:rPr>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tblBorders>
      <w:tblLook w:val="00A0" w:firstRow="1" w:lastRow="0" w:firstColumn="1" w:lastColumn="0" w:noHBand="0" w:noVBand="0"/>
    </w:tblPr>
    <w:tblGrid>
      <w:gridCol w:w="2835"/>
      <w:gridCol w:w="3033"/>
      <w:gridCol w:w="3021"/>
    </w:tblGrid>
    <w:tr w:rsidR="00F22440" w:rsidRPr="00B87E93" w14:paraId="070122AF" w14:textId="77777777" w:rsidTr="00F16CEA">
      <w:tc>
        <w:tcPr>
          <w:tcW w:w="2835" w:type="dxa"/>
          <w:tcBorders>
            <w:top w:val="single" w:sz="4" w:space="0" w:color="auto"/>
          </w:tcBorders>
          <w:vAlign w:val="center"/>
        </w:tcPr>
        <w:p w14:paraId="0DDB5C36" w14:textId="77777777" w:rsidR="00F22440" w:rsidRPr="00724E8F" w:rsidRDefault="00F22440" w:rsidP="00331BE0">
          <w:pPr>
            <w:pStyle w:val="Pidipagina"/>
            <w:tabs>
              <w:tab w:val="clear" w:pos="4819"/>
              <w:tab w:val="center" w:pos="4253"/>
            </w:tabs>
            <w:spacing w:after="0"/>
            <w:ind w:right="19"/>
            <w:jc w:val="left"/>
            <w:rPr>
              <w:rFonts w:ascii="Arial" w:hAnsi="Arial" w:cs="Arial"/>
              <w:i/>
              <w:sz w:val="20"/>
            </w:rPr>
          </w:pPr>
        </w:p>
      </w:tc>
      <w:tc>
        <w:tcPr>
          <w:tcW w:w="3033" w:type="dxa"/>
          <w:tcBorders>
            <w:top w:val="single" w:sz="4" w:space="0" w:color="auto"/>
          </w:tcBorders>
          <w:vAlign w:val="center"/>
        </w:tcPr>
        <w:p w14:paraId="336D2C28" w14:textId="17F66EAA" w:rsidR="00F22440" w:rsidRPr="00724E8F" w:rsidRDefault="00F22440" w:rsidP="00F16CEA">
          <w:pPr>
            <w:pStyle w:val="Pidipagina"/>
            <w:tabs>
              <w:tab w:val="clear" w:pos="4819"/>
              <w:tab w:val="center" w:pos="4253"/>
            </w:tabs>
            <w:spacing w:after="0"/>
            <w:ind w:right="360"/>
            <w:rPr>
              <w:rFonts w:ascii="Arial" w:hAnsi="Arial" w:cs="Arial"/>
              <w:sz w:val="20"/>
            </w:rPr>
          </w:pPr>
          <w:r>
            <w:rPr>
              <w:rFonts w:ascii="Arial" w:hAnsi="Arial" w:cs="Arial"/>
              <w:i/>
              <w:sz w:val="20"/>
            </w:rPr>
            <w:t xml:space="preserve">Carta della Qualità </w:t>
          </w:r>
        </w:p>
      </w:tc>
      <w:tc>
        <w:tcPr>
          <w:tcW w:w="3021" w:type="dxa"/>
          <w:tcBorders>
            <w:top w:val="single" w:sz="4" w:space="0" w:color="auto"/>
          </w:tcBorders>
          <w:vAlign w:val="center"/>
        </w:tcPr>
        <w:p w14:paraId="7E43B845" w14:textId="20339CB0" w:rsidR="00F22440" w:rsidRPr="00724E8F" w:rsidRDefault="00F22440" w:rsidP="00B87E93">
          <w:pPr>
            <w:pStyle w:val="Pidipagina"/>
            <w:tabs>
              <w:tab w:val="clear" w:pos="4819"/>
            </w:tabs>
            <w:spacing w:after="0"/>
            <w:ind w:right="64"/>
            <w:jc w:val="right"/>
            <w:rPr>
              <w:rFonts w:ascii="Arial" w:hAnsi="Arial" w:cs="Arial"/>
              <w:sz w:val="20"/>
            </w:rPr>
          </w:pPr>
          <w:r w:rsidRPr="00724E8F">
            <w:rPr>
              <w:rFonts w:ascii="Arial" w:hAnsi="Arial" w:cs="Arial"/>
              <w:sz w:val="20"/>
            </w:rPr>
            <w:fldChar w:fldCharType="begin"/>
          </w:r>
          <w:r w:rsidRPr="00724E8F">
            <w:rPr>
              <w:rFonts w:ascii="Arial" w:hAnsi="Arial" w:cs="Arial"/>
              <w:sz w:val="20"/>
            </w:rPr>
            <w:instrText xml:space="preserve"> PAGE   \* MERGEFORMAT </w:instrText>
          </w:r>
          <w:r w:rsidRPr="00724E8F">
            <w:rPr>
              <w:rFonts w:ascii="Arial" w:hAnsi="Arial" w:cs="Arial"/>
              <w:sz w:val="20"/>
            </w:rPr>
            <w:fldChar w:fldCharType="separate"/>
          </w:r>
          <w:r w:rsidR="00944951">
            <w:rPr>
              <w:rFonts w:ascii="Arial" w:hAnsi="Arial" w:cs="Arial"/>
              <w:noProof/>
              <w:sz w:val="20"/>
            </w:rPr>
            <w:t>3</w:t>
          </w:r>
          <w:r w:rsidRPr="00724E8F">
            <w:rPr>
              <w:rFonts w:ascii="Arial" w:hAnsi="Arial" w:cs="Arial"/>
              <w:sz w:val="20"/>
            </w:rPr>
            <w:fldChar w:fldCharType="end"/>
          </w:r>
        </w:p>
      </w:tc>
    </w:tr>
  </w:tbl>
  <w:p w14:paraId="519C518A" w14:textId="77777777" w:rsidR="00F22440" w:rsidRPr="00CD30C7" w:rsidRDefault="00F22440" w:rsidP="00CD30C7">
    <w:pPr>
      <w:spacing w:after="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609EAA" w14:textId="77777777" w:rsidR="00E359BD" w:rsidRDefault="00E359BD">
      <w:r>
        <w:separator/>
      </w:r>
    </w:p>
  </w:footnote>
  <w:footnote w:type="continuationSeparator" w:id="0">
    <w:p w14:paraId="7A701FE0" w14:textId="77777777" w:rsidR="00E359BD" w:rsidRDefault="00E35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791E5" w14:textId="3B4C474F" w:rsidR="00F22440" w:rsidRDefault="00F22440">
    <w:pPr>
      <w:pStyle w:val="Intestazione"/>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C29D6" w14:textId="34260E41" w:rsidR="00F22440" w:rsidRDefault="00F22440">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E61C5" w14:textId="32FDB5D8" w:rsidR="00F22440" w:rsidRDefault="00F22440">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493D65" w14:textId="6E93B8D1" w:rsidR="00F22440" w:rsidRDefault="00F22440">
    <w:pPr>
      <w:pStyle w:val="Intestazion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1D657" w14:textId="146AB4B6" w:rsidR="00F22440" w:rsidRDefault="00F22440">
    <w:pPr>
      <w:pStyle w:val="Intestazion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953E3" w14:textId="5CA35593" w:rsidR="00F22440" w:rsidRDefault="00F22440">
    <w:pPr>
      <w:pStyle w:val="Intestazione"/>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188D5" w14:textId="4A35FE54" w:rsidR="00F22440" w:rsidRDefault="00F2244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00E82FA2"/>
    <w:lvl w:ilvl="0">
      <w:start w:val="1"/>
      <w:numFmt w:val="bullet"/>
      <w:pStyle w:val="Numeroelenco5"/>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C3A89CDE"/>
    <w:lvl w:ilvl="0">
      <w:start w:val="1"/>
      <w:numFmt w:val="bullet"/>
      <w:pStyle w:val="Puntoelenco5"/>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5AAD12A"/>
    <w:lvl w:ilvl="0">
      <w:start w:val="1"/>
      <w:numFmt w:val="bullet"/>
      <w:pStyle w:val="Puntoelenco4"/>
      <w:lvlText w:val=""/>
      <w:lvlJc w:val="left"/>
      <w:pPr>
        <w:tabs>
          <w:tab w:val="num" w:pos="360"/>
        </w:tabs>
        <w:ind w:left="360" w:hanging="360"/>
      </w:pPr>
      <w:rPr>
        <w:rFonts w:ascii="Symbol" w:hAnsi="Symbol" w:hint="default"/>
      </w:rPr>
    </w:lvl>
  </w:abstractNum>
  <w:abstractNum w:abstractNumId="3" w15:restartNumberingAfterBreak="0">
    <w:nsid w:val="00CF39F3"/>
    <w:multiLevelType w:val="hybridMultilevel"/>
    <w:tmpl w:val="1AD84134"/>
    <w:lvl w:ilvl="0" w:tplc="71D45D1A">
      <w:start w:val="1"/>
      <w:numFmt w:val="lowerLetter"/>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4" w15:restartNumberingAfterBreak="0">
    <w:nsid w:val="02994D54"/>
    <w:multiLevelType w:val="hybridMultilevel"/>
    <w:tmpl w:val="BB0E8E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71E4C4A"/>
    <w:multiLevelType w:val="hybridMultilevel"/>
    <w:tmpl w:val="036CC2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25913C7"/>
    <w:multiLevelType w:val="hybridMultilevel"/>
    <w:tmpl w:val="FDEA84DE"/>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 w15:restartNumberingAfterBreak="0">
    <w:nsid w:val="12700385"/>
    <w:multiLevelType w:val="singleLevel"/>
    <w:tmpl w:val="08FAB756"/>
    <w:lvl w:ilvl="0">
      <w:start w:val="1"/>
      <w:numFmt w:val="bullet"/>
      <w:pStyle w:val="-TESTO"/>
      <w:lvlText w:val=""/>
      <w:lvlJc w:val="left"/>
      <w:pPr>
        <w:tabs>
          <w:tab w:val="num" w:pos="454"/>
        </w:tabs>
        <w:ind w:left="454" w:hanging="454"/>
      </w:pPr>
      <w:rPr>
        <w:rFonts w:ascii="Symbol" w:hAnsi="Symbol" w:hint="default"/>
      </w:rPr>
    </w:lvl>
  </w:abstractNum>
  <w:abstractNum w:abstractNumId="8" w15:restartNumberingAfterBreak="0">
    <w:nsid w:val="140D63C0"/>
    <w:multiLevelType w:val="hybridMultilevel"/>
    <w:tmpl w:val="202C8EB0"/>
    <w:lvl w:ilvl="0" w:tplc="B13CE746">
      <w:numFmt w:val="bullet"/>
      <w:lvlText w:val="•"/>
      <w:lvlJc w:val="left"/>
      <w:pPr>
        <w:ind w:left="932" w:hanging="360"/>
      </w:pPr>
      <w:rPr>
        <w:rFonts w:hint="default"/>
        <w:w w:val="100"/>
        <w:sz w:val="22"/>
        <w:szCs w:val="22"/>
        <w:lang w:val="it-IT" w:eastAsia="it-IT" w:bidi="it-IT"/>
      </w:rPr>
    </w:lvl>
    <w:lvl w:ilvl="1" w:tplc="F5DEDB04">
      <w:numFmt w:val="bullet"/>
      <w:lvlText w:val="•"/>
      <w:lvlJc w:val="left"/>
      <w:pPr>
        <w:ind w:left="1892" w:hanging="360"/>
      </w:pPr>
      <w:rPr>
        <w:rFonts w:hint="default"/>
        <w:lang w:val="it-IT" w:eastAsia="it-IT" w:bidi="it-IT"/>
      </w:rPr>
    </w:lvl>
    <w:lvl w:ilvl="2" w:tplc="DA6AD3EC">
      <w:numFmt w:val="bullet"/>
      <w:lvlText w:val="•"/>
      <w:lvlJc w:val="left"/>
      <w:pPr>
        <w:ind w:left="2844" w:hanging="360"/>
      </w:pPr>
      <w:rPr>
        <w:rFonts w:hint="default"/>
        <w:lang w:val="it-IT" w:eastAsia="it-IT" w:bidi="it-IT"/>
      </w:rPr>
    </w:lvl>
    <w:lvl w:ilvl="3" w:tplc="7B9ED0CC">
      <w:numFmt w:val="bullet"/>
      <w:lvlText w:val="•"/>
      <w:lvlJc w:val="left"/>
      <w:pPr>
        <w:ind w:left="3796" w:hanging="360"/>
      </w:pPr>
      <w:rPr>
        <w:rFonts w:hint="default"/>
        <w:lang w:val="it-IT" w:eastAsia="it-IT" w:bidi="it-IT"/>
      </w:rPr>
    </w:lvl>
    <w:lvl w:ilvl="4" w:tplc="CBEA435A">
      <w:numFmt w:val="bullet"/>
      <w:lvlText w:val="•"/>
      <w:lvlJc w:val="left"/>
      <w:pPr>
        <w:ind w:left="4748" w:hanging="360"/>
      </w:pPr>
      <w:rPr>
        <w:rFonts w:hint="default"/>
        <w:lang w:val="it-IT" w:eastAsia="it-IT" w:bidi="it-IT"/>
      </w:rPr>
    </w:lvl>
    <w:lvl w:ilvl="5" w:tplc="6944D982">
      <w:numFmt w:val="bullet"/>
      <w:lvlText w:val="•"/>
      <w:lvlJc w:val="left"/>
      <w:pPr>
        <w:ind w:left="5700" w:hanging="360"/>
      </w:pPr>
      <w:rPr>
        <w:rFonts w:hint="default"/>
        <w:lang w:val="it-IT" w:eastAsia="it-IT" w:bidi="it-IT"/>
      </w:rPr>
    </w:lvl>
    <w:lvl w:ilvl="6" w:tplc="CF5CACEC">
      <w:numFmt w:val="bullet"/>
      <w:lvlText w:val="•"/>
      <w:lvlJc w:val="left"/>
      <w:pPr>
        <w:ind w:left="6652" w:hanging="360"/>
      </w:pPr>
      <w:rPr>
        <w:rFonts w:hint="default"/>
        <w:lang w:val="it-IT" w:eastAsia="it-IT" w:bidi="it-IT"/>
      </w:rPr>
    </w:lvl>
    <w:lvl w:ilvl="7" w:tplc="49CA57FA">
      <w:numFmt w:val="bullet"/>
      <w:lvlText w:val="•"/>
      <w:lvlJc w:val="left"/>
      <w:pPr>
        <w:ind w:left="7604" w:hanging="360"/>
      </w:pPr>
      <w:rPr>
        <w:rFonts w:hint="default"/>
        <w:lang w:val="it-IT" w:eastAsia="it-IT" w:bidi="it-IT"/>
      </w:rPr>
    </w:lvl>
    <w:lvl w:ilvl="8" w:tplc="8814104A">
      <w:numFmt w:val="bullet"/>
      <w:lvlText w:val="•"/>
      <w:lvlJc w:val="left"/>
      <w:pPr>
        <w:ind w:left="8556" w:hanging="360"/>
      </w:pPr>
      <w:rPr>
        <w:rFonts w:hint="default"/>
        <w:lang w:val="it-IT" w:eastAsia="it-IT" w:bidi="it-IT"/>
      </w:rPr>
    </w:lvl>
  </w:abstractNum>
  <w:abstractNum w:abstractNumId="9" w15:restartNumberingAfterBreak="0">
    <w:nsid w:val="15050914"/>
    <w:multiLevelType w:val="hybridMultilevel"/>
    <w:tmpl w:val="F85EBA64"/>
    <w:lvl w:ilvl="0" w:tplc="1C0447C4">
      <w:start w:val="1"/>
      <w:numFmt w:val="lowerLetter"/>
      <w:pStyle w:val="Puntoelenco2"/>
      <w:lvlText w:val="%1)"/>
      <w:lvlJc w:val="left"/>
      <w:pPr>
        <w:tabs>
          <w:tab w:val="num" w:pos="570"/>
        </w:tabs>
        <w:ind w:left="570" w:hanging="570"/>
      </w:pPr>
      <w:rPr>
        <w:rFonts w:cs="Times New Roman" w:hint="default"/>
      </w:rPr>
    </w:lvl>
    <w:lvl w:ilvl="1" w:tplc="B5700B9E" w:tentative="1">
      <w:start w:val="1"/>
      <w:numFmt w:val="lowerLetter"/>
      <w:lvlText w:val="%2."/>
      <w:lvlJc w:val="left"/>
      <w:pPr>
        <w:tabs>
          <w:tab w:val="num" w:pos="1080"/>
        </w:tabs>
        <w:ind w:left="1080" w:hanging="360"/>
      </w:pPr>
      <w:rPr>
        <w:rFonts w:cs="Times New Roman"/>
      </w:rPr>
    </w:lvl>
    <w:lvl w:ilvl="2" w:tplc="F49A79AC" w:tentative="1">
      <w:start w:val="1"/>
      <w:numFmt w:val="lowerRoman"/>
      <w:lvlText w:val="%3."/>
      <w:lvlJc w:val="right"/>
      <w:pPr>
        <w:tabs>
          <w:tab w:val="num" w:pos="1800"/>
        </w:tabs>
        <w:ind w:left="1800" w:hanging="180"/>
      </w:pPr>
      <w:rPr>
        <w:rFonts w:cs="Times New Roman"/>
      </w:rPr>
    </w:lvl>
    <w:lvl w:ilvl="3" w:tplc="1EE80536" w:tentative="1">
      <w:start w:val="1"/>
      <w:numFmt w:val="decimal"/>
      <w:lvlText w:val="%4."/>
      <w:lvlJc w:val="left"/>
      <w:pPr>
        <w:tabs>
          <w:tab w:val="num" w:pos="2520"/>
        </w:tabs>
        <w:ind w:left="2520" w:hanging="360"/>
      </w:pPr>
      <w:rPr>
        <w:rFonts w:cs="Times New Roman"/>
      </w:rPr>
    </w:lvl>
    <w:lvl w:ilvl="4" w:tplc="34A03326" w:tentative="1">
      <w:start w:val="1"/>
      <w:numFmt w:val="lowerLetter"/>
      <w:lvlText w:val="%5."/>
      <w:lvlJc w:val="left"/>
      <w:pPr>
        <w:tabs>
          <w:tab w:val="num" w:pos="3240"/>
        </w:tabs>
        <w:ind w:left="3240" w:hanging="360"/>
      </w:pPr>
      <w:rPr>
        <w:rFonts w:cs="Times New Roman"/>
      </w:rPr>
    </w:lvl>
    <w:lvl w:ilvl="5" w:tplc="B9CE8F3C" w:tentative="1">
      <w:start w:val="1"/>
      <w:numFmt w:val="lowerRoman"/>
      <w:lvlText w:val="%6."/>
      <w:lvlJc w:val="right"/>
      <w:pPr>
        <w:tabs>
          <w:tab w:val="num" w:pos="3960"/>
        </w:tabs>
        <w:ind w:left="3960" w:hanging="180"/>
      </w:pPr>
      <w:rPr>
        <w:rFonts w:cs="Times New Roman"/>
      </w:rPr>
    </w:lvl>
    <w:lvl w:ilvl="6" w:tplc="785ABA30" w:tentative="1">
      <w:start w:val="1"/>
      <w:numFmt w:val="decimal"/>
      <w:lvlText w:val="%7."/>
      <w:lvlJc w:val="left"/>
      <w:pPr>
        <w:tabs>
          <w:tab w:val="num" w:pos="4680"/>
        </w:tabs>
        <w:ind w:left="4680" w:hanging="360"/>
      </w:pPr>
      <w:rPr>
        <w:rFonts w:cs="Times New Roman"/>
      </w:rPr>
    </w:lvl>
    <w:lvl w:ilvl="7" w:tplc="33722486" w:tentative="1">
      <w:start w:val="1"/>
      <w:numFmt w:val="lowerLetter"/>
      <w:lvlText w:val="%8."/>
      <w:lvlJc w:val="left"/>
      <w:pPr>
        <w:tabs>
          <w:tab w:val="num" w:pos="5400"/>
        </w:tabs>
        <w:ind w:left="5400" w:hanging="360"/>
      </w:pPr>
      <w:rPr>
        <w:rFonts w:cs="Times New Roman"/>
      </w:rPr>
    </w:lvl>
    <w:lvl w:ilvl="8" w:tplc="7700C146" w:tentative="1">
      <w:start w:val="1"/>
      <w:numFmt w:val="lowerRoman"/>
      <w:lvlText w:val="%9."/>
      <w:lvlJc w:val="right"/>
      <w:pPr>
        <w:tabs>
          <w:tab w:val="num" w:pos="6120"/>
        </w:tabs>
        <w:ind w:left="6120" w:hanging="180"/>
      </w:pPr>
      <w:rPr>
        <w:rFonts w:cs="Times New Roman"/>
      </w:rPr>
    </w:lvl>
  </w:abstractNum>
  <w:abstractNum w:abstractNumId="10" w15:restartNumberingAfterBreak="0">
    <w:nsid w:val="16C358EA"/>
    <w:multiLevelType w:val="hybridMultilevel"/>
    <w:tmpl w:val="F7924038"/>
    <w:lvl w:ilvl="0" w:tplc="123274C0">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7607AE5"/>
    <w:multiLevelType w:val="multilevel"/>
    <w:tmpl w:val="8BA25506"/>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2" w15:restartNumberingAfterBreak="0">
    <w:nsid w:val="2A5F35F2"/>
    <w:multiLevelType w:val="multilevel"/>
    <w:tmpl w:val="1286E674"/>
    <w:lvl w:ilvl="0">
      <w:start w:val="1"/>
      <w:numFmt w:val="decimal"/>
      <w:pStyle w:val="Titolo1"/>
      <w:lvlText w:val="%1."/>
      <w:lvlJc w:val="left"/>
      <w:pPr>
        <w:ind w:left="360" w:hanging="360"/>
      </w:pPr>
    </w:lvl>
    <w:lvl w:ilvl="1">
      <w:start w:val="1"/>
      <w:numFmt w:val="decimal"/>
      <w:pStyle w:val="Titolo2"/>
      <w:lvlText w:val="%1.%2."/>
      <w:lvlJc w:val="left"/>
      <w:pPr>
        <w:ind w:left="792" w:hanging="432"/>
      </w:pPr>
      <w:rPr>
        <w:rFonts w:ascii="Arial" w:hAnsi="Arial" w:cs="Arial" w:hint="default"/>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BB20253"/>
    <w:multiLevelType w:val="hybridMultilevel"/>
    <w:tmpl w:val="9918B618"/>
    <w:lvl w:ilvl="0" w:tplc="8FF63CCE">
      <w:start w:val="1"/>
      <w:numFmt w:val="bullet"/>
      <w:pStyle w:val="Numeroelenco"/>
      <w:lvlText w:val=""/>
      <w:lvlJc w:val="left"/>
      <w:pPr>
        <w:tabs>
          <w:tab w:val="num" w:pos="720"/>
        </w:tabs>
        <w:ind w:left="720" w:hanging="360"/>
      </w:pPr>
      <w:rPr>
        <w:rFonts w:ascii="Symbol" w:hAnsi="Symbol" w:hint="default"/>
      </w:rPr>
    </w:lvl>
    <w:lvl w:ilvl="1" w:tplc="2A88FD08" w:tentative="1">
      <w:start w:val="1"/>
      <w:numFmt w:val="bullet"/>
      <w:lvlText w:val="o"/>
      <w:lvlJc w:val="left"/>
      <w:pPr>
        <w:tabs>
          <w:tab w:val="num" w:pos="1440"/>
        </w:tabs>
        <w:ind w:left="1440" w:hanging="360"/>
      </w:pPr>
      <w:rPr>
        <w:rFonts w:ascii="Courier New" w:hAnsi="Courier New" w:hint="default"/>
      </w:rPr>
    </w:lvl>
    <w:lvl w:ilvl="2" w:tplc="C9E4DE02" w:tentative="1">
      <w:start w:val="1"/>
      <w:numFmt w:val="bullet"/>
      <w:lvlText w:val=""/>
      <w:lvlJc w:val="left"/>
      <w:pPr>
        <w:tabs>
          <w:tab w:val="num" w:pos="2160"/>
        </w:tabs>
        <w:ind w:left="2160" w:hanging="360"/>
      </w:pPr>
      <w:rPr>
        <w:rFonts w:ascii="Wingdings" w:hAnsi="Wingdings" w:hint="default"/>
      </w:rPr>
    </w:lvl>
    <w:lvl w:ilvl="3" w:tplc="6CFC84C8" w:tentative="1">
      <w:start w:val="1"/>
      <w:numFmt w:val="bullet"/>
      <w:lvlText w:val=""/>
      <w:lvlJc w:val="left"/>
      <w:pPr>
        <w:tabs>
          <w:tab w:val="num" w:pos="2880"/>
        </w:tabs>
        <w:ind w:left="2880" w:hanging="360"/>
      </w:pPr>
      <w:rPr>
        <w:rFonts w:ascii="Symbol" w:hAnsi="Symbol" w:hint="default"/>
      </w:rPr>
    </w:lvl>
    <w:lvl w:ilvl="4" w:tplc="8C40D9EC" w:tentative="1">
      <w:start w:val="1"/>
      <w:numFmt w:val="bullet"/>
      <w:lvlText w:val="o"/>
      <w:lvlJc w:val="left"/>
      <w:pPr>
        <w:tabs>
          <w:tab w:val="num" w:pos="3600"/>
        </w:tabs>
        <w:ind w:left="3600" w:hanging="360"/>
      </w:pPr>
      <w:rPr>
        <w:rFonts w:ascii="Courier New" w:hAnsi="Courier New" w:hint="default"/>
      </w:rPr>
    </w:lvl>
    <w:lvl w:ilvl="5" w:tplc="B7E2E16A" w:tentative="1">
      <w:start w:val="1"/>
      <w:numFmt w:val="bullet"/>
      <w:lvlText w:val=""/>
      <w:lvlJc w:val="left"/>
      <w:pPr>
        <w:tabs>
          <w:tab w:val="num" w:pos="4320"/>
        </w:tabs>
        <w:ind w:left="4320" w:hanging="360"/>
      </w:pPr>
      <w:rPr>
        <w:rFonts w:ascii="Wingdings" w:hAnsi="Wingdings" w:hint="default"/>
      </w:rPr>
    </w:lvl>
    <w:lvl w:ilvl="6" w:tplc="4A0C2544" w:tentative="1">
      <w:start w:val="1"/>
      <w:numFmt w:val="bullet"/>
      <w:lvlText w:val=""/>
      <w:lvlJc w:val="left"/>
      <w:pPr>
        <w:tabs>
          <w:tab w:val="num" w:pos="5040"/>
        </w:tabs>
        <w:ind w:left="5040" w:hanging="360"/>
      </w:pPr>
      <w:rPr>
        <w:rFonts w:ascii="Symbol" w:hAnsi="Symbol" w:hint="default"/>
      </w:rPr>
    </w:lvl>
    <w:lvl w:ilvl="7" w:tplc="2814F136" w:tentative="1">
      <w:start w:val="1"/>
      <w:numFmt w:val="bullet"/>
      <w:lvlText w:val="o"/>
      <w:lvlJc w:val="left"/>
      <w:pPr>
        <w:tabs>
          <w:tab w:val="num" w:pos="5760"/>
        </w:tabs>
        <w:ind w:left="5760" w:hanging="360"/>
      </w:pPr>
      <w:rPr>
        <w:rFonts w:ascii="Courier New" w:hAnsi="Courier New" w:hint="default"/>
      </w:rPr>
    </w:lvl>
    <w:lvl w:ilvl="8" w:tplc="4B767A0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FF0C82"/>
    <w:multiLevelType w:val="hybridMultilevel"/>
    <w:tmpl w:val="34B2DAF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0545373"/>
    <w:multiLevelType w:val="multilevel"/>
    <w:tmpl w:val="8A72C3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324DA9"/>
    <w:multiLevelType w:val="hybridMultilevel"/>
    <w:tmpl w:val="24ECCA38"/>
    <w:lvl w:ilvl="0" w:tplc="B13CE746">
      <w:numFmt w:val="bullet"/>
      <w:lvlText w:val="•"/>
      <w:lvlJc w:val="left"/>
      <w:pPr>
        <w:ind w:left="932" w:hanging="360"/>
      </w:pPr>
      <w:rPr>
        <w:rFonts w:hint="default"/>
        <w:w w:val="100"/>
        <w:sz w:val="22"/>
        <w:szCs w:val="22"/>
        <w:lang w:val="it-IT" w:eastAsia="it-IT" w:bidi="it-IT"/>
      </w:rPr>
    </w:lvl>
    <w:lvl w:ilvl="1" w:tplc="B13CE746">
      <w:numFmt w:val="bullet"/>
      <w:lvlText w:val="•"/>
      <w:lvlJc w:val="left"/>
      <w:pPr>
        <w:ind w:left="1892" w:hanging="360"/>
      </w:pPr>
      <w:rPr>
        <w:rFonts w:hint="default"/>
        <w:lang w:val="it-IT" w:eastAsia="it-IT" w:bidi="it-IT"/>
      </w:rPr>
    </w:lvl>
    <w:lvl w:ilvl="2" w:tplc="0F14B2FC">
      <w:numFmt w:val="bullet"/>
      <w:lvlText w:val="•"/>
      <w:lvlJc w:val="left"/>
      <w:pPr>
        <w:ind w:left="2844" w:hanging="360"/>
      </w:pPr>
      <w:rPr>
        <w:rFonts w:hint="default"/>
        <w:lang w:val="it-IT" w:eastAsia="it-IT" w:bidi="it-IT"/>
      </w:rPr>
    </w:lvl>
    <w:lvl w:ilvl="3" w:tplc="E1DC64AC">
      <w:numFmt w:val="bullet"/>
      <w:lvlText w:val="•"/>
      <w:lvlJc w:val="left"/>
      <w:pPr>
        <w:ind w:left="3796" w:hanging="360"/>
      </w:pPr>
      <w:rPr>
        <w:rFonts w:hint="default"/>
        <w:lang w:val="it-IT" w:eastAsia="it-IT" w:bidi="it-IT"/>
      </w:rPr>
    </w:lvl>
    <w:lvl w:ilvl="4" w:tplc="6F50E220">
      <w:numFmt w:val="bullet"/>
      <w:lvlText w:val="•"/>
      <w:lvlJc w:val="left"/>
      <w:pPr>
        <w:ind w:left="4748" w:hanging="360"/>
      </w:pPr>
      <w:rPr>
        <w:rFonts w:hint="default"/>
        <w:lang w:val="it-IT" w:eastAsia="it-IT" w:bidi="it-IT"/>
      </w:rPr>
    </w:lvl>
    <w:lvl w:ilvl="5" w:tplc="8B4EC828">
      <w:numFmt w:val="bullet"/>
      <w:lvlText w:val="•"/>
      <w:lvlJc w:val="left"/>
      <w:pPr>
        <w:ind w:left="5700" w:hanging="360"/>
      </w:pPr>
      <w:rPr>
        <w:rFonts w:hint="default"/>
        <w:lang w:val="it-IT" w:eastAsia="it-IT" w:bidi="it-IT"/>
      </w:rPr>
    </w:lvl>
    <w:lvl w:ilvl="6" w:tplc="6124FB18">
      <w:numFmt w:val="bullet"/>
      <w:lvlText w:val="•"/>
      <w:lvlJc w:val="left"/>
      <w:pPr>
        <w:ind w:left="6652" w:hanging="360"/>
      </w:pPr>
      <w:rPr>
        <w:rFonts w:hint="default"/>
        <w:lang w:val="it-IT" w:eastAsia="it-IT" w:bidi="it-IT"/>
      </w:rPr>
    </w:lvl>
    <w:lvl w:ilvl="7" w:tplc="65109EC8">
      <w:numFmt w:val="bullet"/>
      <w:lvlText w:val="•"/>
      <w:lvlJc w:val="left"/>
      <w:pPr>
        <w:ind w:left="7604" w:hanging="360"/>
      </w:pPr>
      <w:rPr>
        <w:rFonts w:hint="default"/>
        <w:lang w:val="it-IT" w:eastAsia="it-IT" w:bidi="it-IT"/>
      </w:rPr>
    </w:lvl>
    <w:lvl w:ilvl="8" w:tplc="10E439CA">
      <w:numFmt w:val="bullet"/>
      <w:lvlText w:val="•"/>
      <w:lvlJc w:val="left"/>
      <w:pPr>
        <w:ind w:left="8556" w:hanging="360"/>
      </w:pPr>
      <w:rPr>
        <w:rFonts w:hint="default"/>
        <w:lang w:val="it-IT" w:eastAsia="it-IT" w:bidi="it-IT"/>
      </w:rPr>
    </w:lvl>
  </w:abstractNum>
  <w:abstractNum w:abstractNumId="17" w15:restartNumberingAfterBreak="0">
    <w:nsid w:val="3B474E22"/>
    <w:multiLevelType w:val="hybridMultilevel"/>
    <w:tmpl w:val="69D22F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1C57647"/>
    <w:multiLevelType w:val="hybridMultilevel"/>
    <w:tmpl w:val="817E1FE0"/>
    <w:lvl w:ilvl="0" w:tplc="E2B2891C">
      <w:start w:val="1"/>
      <w:numFmt w:val="bullet"/>
      <w:pStyle w:val="Puntoelenco"/>
      <w:lvlText w:val=""/>
      <w:lvlJc w:val="left"/>
      <w:pPr>
        <w:tabs>
          <w:tab w:val="num" w:pos="436"/>
        </w:tabs>
        <w:ind w:left="436" w:hanging="436"/>
      </w:pPr>
      <w:rPr>
        <w:rFonts w:ascii="Wingdings" w:hAnsi="Wingdings" w:hint="default"/>
      </w:rPr>
    </w:lvl>
    <w:lvl w:ilvl="1" w:tplc="04100003" w:tentative="1">
      <w:start w:val="1"/>
      <w:numFmt w:val="bullet"/>
      <w:lvlText w:val="o"/>
      <w:lvlJc w:val="left"/>
      <w:pPr>
        <w:tabs>
          <w:tab w:val="num" w:pos="1156"/>
        </w:tabs>
        <w:ind w:left="1156" w:hanging="360"/>
      </w:pPr>
      <w:rPr>
        <w:rFonts w:ascii="Courier New" w:hAnsi="Courier New" w:hint="default"/>
      </w:rPr>
    </w:lvl>
    <w:lvl w:ilvl="2" w:tplc="04100005" w:tentative="1">
      <w:start w:val="1"/>
      <w:numFmt w:val="bullet"/>
      <w:lvlText w:val=""/>
      <w:lvlJc w:val="left"/>
      <w:pPr>
        <w:tabs>
          <w:tab w:val="num" w:pos="1876"/>
        </w:tabs>
        <w:ind w:left="1876" w:hanging="360"/>
      </w:pPr>
      <w:rPr>
        <w:rFonts w:ascii="Wingdings" w:hAnsi="Wingdings" w:hint="default"/>
      </w:rPr>
    </w:lvl>
    <w:lvl w:ilvl="3" w:tplc="04100001" w:tentative="1">
      <w:start w:val="1"/>
      <w:numFmt w:val="bullet"/>
      <w:lvlText w:val=""/>
      <w:lvlJc w:val="left"/>
      <w:pPr>
        <w:tabs>
          <w:tab w:val="num" w:pos="2596"/>
        </w:tabs>
        <w:ind w:left="2596" w:hanging="360"/>
      </w:pPr>
      <w:rPr>
        <w:rFonts w:ascii="Symbol" w:hAnsi="Symbol" w:hint="default"/>
      </w:rPr>
    </w:lvl>
    <w:lvl w:ilvl="4" w:tplc="04100003" w:tentative="1">
      <w:start w:val="1"/>
      <w:numFmt w:val="bullet"/>
      <w:lvlText w:val="o"/>
      <w:lvlJc w:val="left"/>
      <w:pPr>
        <w:tabs>
          <w:tab w:val="num" w:pos="3316"/>
        </w:tabs>
        <w:ind w:left="3316" w:hanging="360"/>
      </w:pPr>
      <w:rPr>
        <w:rFonts w:ascii="Courier New" w:hAnsi="Courier New" w:hint="default"/>
      </w:rPr>
    </w:lvl>
    <w:lvl w:ilvl="5" w:tplc="04100005" w:tentative="1">
      <w:start w:val="1"/>
      <w:numFmt w:val="bullet"/>
      <w:lvlText w:val=""/>
      <w:lvlJc w:val="left"/>
      <w:pPr>
        <w:tabs>
          <w:tab w:val="num" w:pos="4036"/>
        </w:tabs>
        <w:ind w:left="4036" w:hanging="360"/>
      </w:pPr>
      <w:rPr>
        <w:rFonts w:ascii="Wingdings" w:hAnsi="Wingdings" w:hint="default"/>
      </w:rPr>
    </w:lvl>
    <w:lvl w:ilvl="6" w:tplc="04100001" w:tentative="1">
      <w:start w:val="1"/>
      <w:numFmt w:val="bullet"/>
      <w:lvlText w:val=""/>
      <w:lvlJc w:val="left"/>
      <w:pPr>
        <w:tabs>
          <w:tab w:val="num" w:pos="4756"/>
        </w:tabs>
        <w:ind w:left="4756" w:hanging="360"/>
      </w:pPr>
      <w:rPr>
        <w:rFonts w:ascii="Symbol" w:hAnsi="Symbol" w:hint="default"/>
      </w:rPr>
    </w:lvl>
    <w:lvl w:ilvl="7" w:tplc="04100003" w:tentative="1">
      <w:start w:val="1"/>
      <w:numFmt w:val="bullet"/>
      <w:lvlText w:val="o"/>
      <w:lvlJc w:val="left"/>
      <w:pPr>
        <w:tabs>
          <w:tab w:val="num" w:pos="5476"/>
        </w:tabs>
        <w:ind w:left="5476" w:hanging="360"/>
      </w:pPr>
      <w:rPr>
        <w:rFonts w:ascii="Courier New" w:hAnsi="Courier New" w:hint="default"/>
      </w:rPr>
    </w:lvl>
    <w:lvl w:ilvl="8" w:tplc="04100005" w:tentative="1">
      <w:start w:val="1"/>
      <w:numFmt w:val="bullet"/>
      <w:lvlText w:val=""/>
      <w:lvlJc w:val="left"/>
      <w:pPr>
        <w:tabs>
          <w:tab w:val="num" w:pos="6196"/>
        </w:tabs>
        <w:ind w:left="6196" w:hanging="360"/>
      </w:pPr>
      <w:rPr>
        <w:rFonts w:ascii="Wingdings" w:hAnsi="Wingdings" w:hint="default"/>
      </w:rPr>
    </w:lvl>
  </w:abstractNum>
  <w:abstractNum w:abstractNumId="19" w15:restartNumberingAfterBreak="0">
    <w:nsid w:val="44070E2C"/>
    <w:multiLevelType w:val="hybridMultilevel"/>
    <w:tmpl w:val="D4402C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59B0089"/>
    <w:multiLevelType w:val="hybridMultilevel"/>
    <w:tmpl w:val="D8F01EBC"/>
    <w:lvl w:ilvl="0" w:tplc="D0D2B8D4">
      <w:start w:val="1"/>
      <w:numFmt w:val="bullet"/>
      <w:pStyle w:val="Numeroelenco3"/>
      <w:lvlText w:val=""/>
      <w:lvlJc w:val="left"/>
      <w:pPr>
        <w:tabs>
          <w:tab w:val="num" w:pos="360"/>
        </w:tabs>
        <w:ind w:left="360" w:hanging="360"/>
      </w:pPr>
      <w:rPr>
        <w:rFonts w:ascii="Symbol" w:hAnsi="Symbol" w:hint="default"/>
      </w:rPr>
    </w:lvl>
    <w:lvl w:ilvl="1" w:tplc="04100003">
      <w:start w:val="1"/>
      <w:numFmt w:val="bullet"/>
      <w:lvlText w:val="-"/>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6CB6E30"/>
    <w:multiLevelType w:val="multilevel"/>
    <w:tmpl w:val="36941BD4"/>
    <w:styleLink w:val="Stile2"/>
    <w:lvl w:ilvl="0">
      <w:numFmt w:val="decimal"/>
      <w:lvlText w:val="%1"/>
      <w:lvlJc w:val="left"/>
      <w:pPr>
        <w:tabs>
          <w:tab w:val="num" w:pos="432"/>
        </w:tabs>
        <w:ind w:left="432" w:hanging="432"/>
      </w:pPr>
      <w:rPr>
        <w:rFonts w:cs="Times New Roman" w:hint="default"/>
        <w:color w:val="auto"/>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0">
    <w:nsid w:val="5CD81C7D"/>
    <w:multiLevelType w:val="hybridMultilevel"/>
    <w:tmpl w:val="B74A096E"/>
    <w:lvl w:ilvl="0" w:tplc="04100003">
      <w:start w:val="1"/>
      <w:numFmt w:val="bullet"/>
      <w:pStyle w:val="Numeroelenco2"/>
      <w:lvlText w:val=""/>
      <w:lvlJc w:val="left"/>
      <w:pPr>
        <w:tabs>
          <w:tab w:val="num" w:pos="720"/>
        </w:tabs>
        <w:ind w:left="720" w:hanging="360"/>
      </w:pPr>
      <w:rPr>
        <w:rFonts w:ascii="Symbol" w:hAnsi="Symbol" w:hint="default"/>
      </w:rPr>
    </w:lvl>
    <w:lvl w:ilvl="1" w:tplc="04100003">
      <w:start w:val="1"/>
      <w:numFmt w:val="bullet"/>
      <w:lvlText w:val="-"/>
      <w:lvlJc w:val="left"/>
      <w:pPr>
        <w:tabs>
          <w:tab w:val="num" w:pos="1070"/>
        </w:tabs>
        <w:ind w:left="107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1E432E"/>
    <w:multiLevelType w:val="hybridMultilevel"/>
    <w:tmpl w:val="EC9836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2B33002"/>
    <w:multiLevelType w:val="hybridMultilevel"/>
    <w:tmpl w:val="8004ACBE"/>
    <w:lvl w:ilvl="0" w:tplc="D502352C">
      <w:start w:val="1"/>
      <w:numFmt w:val="lowerLetter"/>
      <w:lvlText w:val="%1)"/>
      <w:lvlJc w:val="left"/>
      <w:pPr>
        <w:ind w:left="1069" w:hanging="360"/>
      </w:pPr>
      <w:rPr>
        <w:b/>
      </w:rPr>
    </w:lvl>
    <w:lvl w:ilvl="1" w:tplc="04100019">
      <w:start w:val="1"/>
      <w:numFmt w:val="lowerLetter"/>
      <w:lvlText w:val="%2."/>
      <w:lvlJc w:val="left"/>
      <w:pPr>
        <w:ind w:left="1789" w:hanging="360"/>
      </w:pPr>
    </w:lvl>
    <w:lvl w:ilvl="2" w:tplc="0410001B">
      <w:start w:val="1"/>
      <w:numFmt w:val="lowerRoman"/>
      <w:lvlText w:val="%3."/>
      <w:lvlJc w:val="right"/>
      <w:pPr>
        <w:ind w:left="2509" w:hanging="180"/>
      </w:pPr>
    </w:lvl>
    <w:lvl w:ilvl="3" w:tplc="0410000F">
      <w:start w:val="1"/>
      <w:numFmt w:val="decimal"/>
      <w:lvlText w:val="%4."/>
      <w:lvlJc w:val="left"/>
      <w:pPr>
        <w:ind w:left="3229" w:hanging="360"/>
      </w:pPr>
    </w:lvl>
    <w:lvl w:ilvl="4" w:tplc="04100019">
      <w:start w:val="1"/>
      <w:numFmt w:val="lowerLetter"/>
      <w:lvlText w:val="%5."/>
      <w:lvlJc w:val="left"/>
      <w:pPr>
        <w:ind w:left="3949" w:hanging="360"/>
      </w:pPr>
    </w:lvl>
    <w:lvl w:ilvl="5" w:tplc="0410001B">
      <w:start w:val="1"/>
      <w:numFmt w:val="lowerRoman"/>
      <w:lvlText w:val="%6."/>
      <w:lvlJc w:val="right"/>
      <w:pPr>
        <w:ind w:left="4669" w:hanging="180"/>
      </w:pPr>
    </w:lvl>
    <w:lvl w:ilvl="6" w:tplc="0410000F">
      <w:start w:val="1"/>
      <w:numFmt w:val="decimal"/>
      <w:lvlText w:val="%7."/>
      <w:lvlJc w:val="left"/>
      <w:pPr>
        <w:ind w:left="5389" w:hanging="360"/>
      </w:pPr>
    </w:lvl>
    <w:lvl w:ilvl="7" w:tplc="04100019">
      <w:start w:val="1"/>
      <w:numFmt w:val="lowerLetter"/>
      <w:lvlText w:val="%8."/>
      <w:lvlJc w:val="left"/>
      <w:pPr>
        <w:ind w:left="6109" w:hanging="360"/>
      </w:pPr>
    </w:lvl>
    <w:lvl w:ilvl="8" w:tplc="0410001B">
      <w:start w:val="1"/>
      <w:numFmt w:val="lowerRoman"/>
      <w:lvlText w:val="%9."/>
      <w:lvlJc w:val="right"/>
      <w:pPr>
        <w:ind w:left="6829" w:hanging="180"/>
      </w:pPr>
    </w:lvl>
  </w:abstractNum>
  <w:abstractNum w:abstractNumId="25" w15:restartNumberingAfterBreak="0">
    <w:nsid w:val="6571653F"/>
    <w:multiLevelType w:val="hybridMultilevel"/>
    <w:tmpl w:val="DA0A392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ADE1500"/>
    <w:multiLevelType w:val="hybridMultilevel"/>
    <w:tmpl w:val="BEDC9F64"/>
    <w:lvl w:ilvl="0" w:tplc="B13CE746">
      <w:numFmt w:val="bullet"/>
      <w:lvlText w:val="•"/>
      <w:lvlJc w:val="left"/>
      <w:pPr>
        <w:ind w:left="720" w:hanging="360"/>
      </w:pPr>
      <w:rPr>
        <w:rFonts w:hint="default"/>
        <w:lang w:val="it-IT" w:eastAsia="it-IT" w:bidi="it-I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CB932FB"/>
    <w:multiLevelType w:val="hybridMultilevel"/>
    <w:tmpl w:val="2AEAD0E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F072A5C"/>
    <w:multiLevelType w:val="hybridMultilevel"/>
    <w:tmpl w:val="7554A2AA"/>
    <w:lvl w:ilvl="0" w:tplc="B006587E">
      <w:start w:val="1"/>
      <w:numFmt w:val="decimal"/>
      <w:lvlText w:val="%1."/>
      <w:lvlJc w:val="left"/>
      <w:pPr>
        <w:ind w:left="508" w:hanging="296"/>
      </w:pPr>
      <w:rPr>
        <w:rFonts w:ascii="Bookman Old Style" w:eastAsia="Bookman Old Style" w:hAnsi="Bookman Old Style" w:cs="Bookman Old Style" w:hint="default"/>
        <w:w w:val="100"/>
        <w:sz w:val="22"/>
        <w:szCs w:val="22"/>
        <w:lang w:val="it-IT" w:eastAsia="it-IT" w:bidi="it-IT"/>
      </w:rPr>
    </w:lvl>
    <w:lvl w:ilvl="1" w:tplc="665C30A8">
      <w:numFmt w:val="none"/>
      <w:lvlText w:val=""/>
      <w:lvlJc w:val="left"/>
      <w:pPr>
        <w:tabs>
          <w:tab w:val="num" w:pos="360"/>
        </w:tabs>
      </w:pPr>
    </w:lvl>
    <w:lvl w:ilvl="2" w:tplc="B13CE746">
      <w:numFmt w:val="bullet"/>
      <w:lvlText w:val="•"/>
      <w:lvlJc w:val="left"/>
      <w:pPr>
        <w:ind w:left="932" w:hanging="360"/>
      </w:pPr>
      <w:rPr>
        <w:rFonts w:hint="default"/>
        <w:w w:val="100"/>
        <w:sz w:val="22"/>
        <w:szCs w:val="22"/>
        <w:lang w:val="it-IT" w:eastAsia="it-IT" w:bidi="it-IT"/>
      </w:rPr>
    </w:lvl>
    <w:lvl w:ilvl="3" w:tplc="230A7918">
      <w:numFmt w:val="bullet"/>
      <w:lvlText w:val="•"/>
      <w:lvlJc w:val="left"/>
      <w:pPr>
        <w:ind w:left="2130" w:hanging="360"/>
      </w:pPr>
      <w:rPr>
        <w:rFonts w:hint="default"/>
        <w:lang w:val="it-IT" w:eastAsia="it-IT" w:bidi="it-IT"/>
      </w:rPr>
    </w:lvl>
    <w:lvl w:ilvl="4" w:tplc="293A13AC">
      <w:numFmt w:val="bullet"/>
      <w:lvlText w:val="•"/>
      <w:lvlJc w:val="left"/>
      <w:pPr>
        <w:ind w:left="3320" w:hanging="360"/>
      </w:pPr>
      <w:rPr>
        <w:rFonts w:hint="default"/>
        <w:lang w:val="it-IT" w:eastAsia="it-IT" w:bidi="it-IT"/>
      </w:rPr>
    </w:lvl>
    <w:lvl w:ilvl="5" w:tplc="23A852B4">
      <w:numFmt w:val="bullet"/>
      <w:lvlText w:val="•"/>
      <w:lvlJc w:val="left"/>
      <w:pPr>
        <w:ind w:left="4510" w:hanging="360"/>
      </w:pPr>
      <w:rPr>
        <w:rFonts w:hint="default"/>
        <w:lang w:val="it-IT" w:eastAsia="it-IT" w:bidi="it-IT"/>
      </w:rPr>
    </w:lvl>
    <w:lvl w:ilvl="6" w:tplc="1C38EEAE">
      <w:numFmt w:val="bullet"/>
      <w:lvlText w:val="•"/>
      <w:lvlJc w:val="left"/>
      <w:pPr>
        <w:ind w:left="5700" w:hanging="360"/>
      </w:pPr>
      <w:rPr>
        <w:rFonts w:hint="default"/>
        <w:lang w:val="it-IT" w:eastAsia="it-IT" w:bidi="it-IT"/>
      </w:rPr>
    </w:lvl>
    <w:lvl w:ilvl="7" w:tplc="2B5E1F82">
      <w:numFmt w:val="bullet"/>
      <w:lvlText w:val="•"/>
      <w:lvlJc w:val="left"/>
      <w:pPr>
        <w:ind w:left="6890" w:hanging="360"/>
      </w:pPr>
      <w:rPr>
        <w:rFonts w:hint="default"/>
        <w:lang w:val="it-IT" w:eastAsia="it-IT" w:bidi="it-IT"/>
      </w:rPr>
    </w:lvl>
    <w:lvl w:ilvl="8" w:tplc="29C0F25E">
      <w:numFmt w:val="bullet"/>
      <w:lvlText w:val="•"/>
      <w:lvlJc w:val="left"/>
      <w:pPr>
        <w:ind w:left="8080" w:hanging="360"/>
      </w:pPr>
      <w:rPr>
        <w:rFonts w:hint="default"/>
        <w:lang w:val="it-IT" w:eastAsia="it-IT" w:bidi="it-IT"/>
      </w:rPr>
    </w:lvl>
  </w:abstractNum>
  <w:abstractNum w:abstractNumId="29" w15:restartNumberingAfterBreak="0">
    <w:nsid w:val="75905BB0"/>
    <w:multiLevelType w:val="hybridMultilevel"/>
    <w:tmpl w:val="766C89B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8"/>
  </w:num>
  <w:num w:numId="5">
    <w:abstractNumId w:val="9"/>
  </w:num>
  <w:num w:numId="6">
    <w:abstractNumId w:val="13"/>
  </w:num>
  <w:num w:numId="7">
    <w:abstractNumId w:val="22"/>
  </w:num>
  <w:num w:numId="8">
    <w:abstractNumId w:val="20"/>
  </w:num>
  <w:num w:numId="9">
    <w:abstractNumId w:val="7"/>
  </w:num>
  <w:num w:numId="10">
    <w:abstractNumId w:val="21"/>
  </w:num>
  <w:num w:numId="11">
    <w:abstractNumId w:val="6"/>
  </w:num>
  <w:num w:numId="12">
    <w:abstractNumId w:val="14"/>
  </w:num>
  <w:num w:numId="13">
    <w:abstractNumId w:val="4"/>
  </w:num>
  <w:num w:numId="14">
    <w:abstractNumId w:val="27"/>
  </w:num>
  <w:num w:numId="15">
    <w:abstractNumId w:val="17"/>
  </w:num>
  <w:num w:numId="16">
    <w:abstractNumId w:val="19"/>
  </w:num>
  <w:num w:numId="17">
    <w:abstractNumId w:val="10"/>
  </w:num>
  <w:num w:numId="18">
    <w:abstractNumId w:val="11"/>
  </w:num>
  <w:num w:numId="19">
    <w:abstractNumId w:val="23"/>
  </w:num>
  <w:num w:numId="20">
    <w:abstractNumId w:val="16"/>
  </w:num>
  <w:num w:numId="21">
    <w:abstractNumId w:val="28"/>
  </w:num>
  <w:num w:numId="22">
    <w:abstractNumId w:val="26"/>
  </w:num>
  <w:num w:numId="23">
    <w:abstractNumId w:val="8"/>
  </w:num>
  <w:num w:numId="24">
    <w:abstractNumId w:val="29"/>
  </w:num>
  <w:num w:numId="25">
    <w:abstractNumId w:val="15"/>
  </w:num>
  <w:num w:numId="26">
    <w:abstractNumId w:val="12"/>
  </w:num>
  <w:num w:numId="27">
    <w:abstractNumId w:val="3"/>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rawingGridHorizontalSpacing w:val="11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CDE"/>
    <w:rsid w:val="0000008A"/>
    <w:rsid w:val="000005DB"/>
    <w:rsid w:val="00000E34"/>
    <w:rsid w:val="0000129B"/>
    <w:rsid w:val="0000158C"/>
    <w:rsid w:val="000022A2"/>
    <w:rsid w:val="000041D0"/>
    <w:rsid w:val="000043F9"/>
    <w:rsid w:val="00004848"/>
    <w:rsid w:val="0000749D"/>
    <w:rsid w:val="00007BB2"/>
    <w:rsid w:val="00007E9D"/>
    <w:rsid w:val="000102E0"/>
    <w:rsid w:val="00011D08"/>
    <w:rsid w:val="00012702"/>
    <w:rsid w:val="0001368A"/>
    <w:rsid w:val="00017899"/>
    <w:rsid w:val="000206CB"/>
    <w:rsid w:val="0002298B"/>
    <w:rsid w:val="00022999"/>
    <w:rsid w:val="00022C4B"/>
    <w:rsid w:val="00023107"/>
    <w:rsid w:val="00023BDE"/>
    <w:rsid w:val="00024A0E"/>
    <w:rsid w:val="00024A7B"/>
    <w:rsid w:val="00025824"/>
    <w:rsid w:val="000258E2"/>
    <w:rsid w:val="00026AA6"/>
    <w:rsid w:val="000272A9"/>
    <w:rsid w:val="00030ADD"/>
    <w:rsid w:val="00032FED"/>
    <w:rsid w:val="00033CCC"/>
    <w:rsid w:val="0003480C"/>
    <w:rsid w:val="0003581F"/>
    <w:rsid w:val="0003607D"/>
    <w:rsid w:val="000360B3"/>
    <w:rsid w:val="000374ED"/>
    <w:rsid w:val="00040281"/>
    <w:rsid w:val="00040EC4"/>
    <w:rsid w:val="00043A41"/>
    <w:rsid w:val="00044132"/>
    <w:rsid w:val="00044257"/>
    <w:rsid w:val="00045BA5"/>
    <w:rsid w:val="0004713E"/>
    <w:rsid w:val="00047194"/>
    <w:rsid w:val="000475DF"/>
    <w:rsid w:val="000477CA"/>
    <w:rsid w:val="00047A43"/>
    <w:rsid w:val="00047B5C"/>
    <w:rsid w:val="00052DDC"/>
    <w:rsid w:val="00055688"/>
    <w:rsid w:val="000556D0"/>
    <w:rsid w:val="00055DF5"/>
    <w:rsid w:val="00057EAC"/>
    <w:rsid w:val="00061753"/>
    <w:rsid w:val="000621E7"/>
    <w:rsid w:val="00062273"/>
    <w:rsid w:val="000629F5"/>
    <w:rsid w:val="00064BFA"/>
    <w:rsid w:val="0006658E"/>
    <w:rsid w:val="00066854"/>
    <w:rsid w:val="00066A73"/>
    <w:rsid w:val="00067441"/>
    <w:rsid w:val="000677EA"/>
    <w:rsid w:val="000678D4"/>
    <w:rsid w:val="00071D22"/>
    <w:rsid w:val="000721A8"/>
    <w:rsid w:val="00073E22"/>
    <w:rsid w:val="00076C01"/>
    <w:rsid w:val="000806A5"/>
    <w:rsid w:val="0008097F"/>
    <w:rsid w:val="000826B0"/>
    <w:rsid w:val="00082EA4"/>
    <w:rsid w:val="00083646"/>
    <w:rsid w:val="00086045"/>
    <w:rsid w:val="000868E6"/>
    <w:rsid w:val="00086B75"/>
    <w:rsid w:val="00087334"/>
    <w:rsid w:val="00087DAE"/>
    <w:rsid w:val="00090175"/>
    <w:rsid w:val="00090FFC"/>
    <w:rsid w:val="00092385"/>
    <w:rsid w:val="000925F3"/>
    <w:rsid w:val="000939FB"/>
    <w:rsid w:val="00094B3E"/>
    <w:rsid w:val="00095BE9"/>
    <w:rsid w:val="00096304"/>
    <w:rsid w:val="00096700"/>
    <w:rsid w:val="00096C9C"/>
    <w:rsid w:val="000A0C89"/>
    <w:rsid w:val="000A3E36"/>
    <w:rsid w:val="000A5837"/>
    <w:rsid w:val="000A6266"/>
    <w:rsid w:val="000A7E41"/>
    <w:rsid w:val="000B17A7"/>
    <w:rsid w:val="000B217A"/>
    <w:rsid w:val="000B2E5C"/>
    <w:rsid w:val="000B31A3"/>
    <w:rsid w:val="000B3284"/>
    <w:rsid w:val="000B38CE"/>
    <w:rsid w:val="000B6262"/>
    <w:rsid w:val="000B656A"/>
    <w:rsid w:val="000B721B"/>
    <w:rsid w:val="000C1462"/>
    <w:rsid w:val="000C3129"/>
    <w:rsid w:val="000C482F"/>
    <w:rsid w:val="000C4D06"/>
    <w:rsid w:val="000C5394"/>
    <w:rsid w:val="000C5B40"/>
    <w:rsid w:val="000C5BDE"/>
    <w:rsid w:val="000C6B10"/>
    <w:rsid w:val="000C709D"/>
    <w:rsid w:val="000D24A4"/>
    <w:rsid w:val="000D5989"/>
    <w:rsid w:val="000D5D4F"/>
    <w:rsid w:val="000D5EC2"/>
    <w:rsid w:val="000D6604"/>
    <w:rsid w:val="000E10B3"/>
    <w:rsid w:val="000E19D8"/>
    <w:rsid w:val="000E1F89"/>
    <w:rsid w:val="000E2301"/>
    <w:rsid w:val="000E30FB"/>
    <w:rsid w:val="000E50F5"/>
    <w:rsid w:val="000E5403"/>
    <w:rsid w:val="000E734F"/>
    <w:rsid w:val="000E7701"/>
    <w:rsid w:val="000F0096"/>
    <w:rsid w:val="000F0213"/>
    <w:rsid w:val="000F1F42"/>
    <w:rsid w:val="000F2587"/>
    <w:rsid w:val="000F3E76"/>
    <w:rsid w:val="000F46A6"/>
    <w:rsid w:val="000F6BBE"/>
    <w:rsid w:val="000F6D88"/>
    <w:rsid w:val="000F7256"/>
    <w:rsid w:val="000F7DB4"/>
    <w:rsid w:val="000F7ED0"/>
    <w:rsid w:val="0010217A"/>
    <w:rsid w:val="0010325A"/>
    <w:rsid w:val="00103713"/>
    <w:rsid w:val="0010373A"/>
    <w:rsid w:val="0010423F"/>
    <w:rsid w:val="00104351"/>
    <w:rsid w:val="001055FB"/>
    <w:rsid w:val="0010572F"/>
    <w:rsid w:val="0010741C"/>
    <w:rsid w:val="001079D8"/>
    <w:rsid w:val="00110173"/>
    <w:rsid w:val="00110E27"/>
    <w:rsid w:val="00111515"/>
    <w:rsid w:val="0011182A"/>
    <w:rsid w:val="00111F0B"/>
    <w:rsid w:val="00112302"/>
    <w:rsid w:val="0011339C"/>
    <w:rsid w:val="00115320"/>
    <w:rsid w:val="00115D46"/>
    <w:rsid w:val="001166D3"/>
    <w:rsid w:val="00116F7B"/>
    <w:rsid w:val="00120199"/>
    <w:rsid w:val="00121694"/>
    <w:rsid w:val="001222E8"/>
    <w:rsid w:val="001233DC"/>
    <w:rsid w:val="00123FCE"/>
    <w:rsid w:val="00124D97"/>
    <w:rsid w:val="001254F9"/>
    <w:rsid w:val="00125DBF"/>
    <w:rsid w:val="00127035"/>
    <w:rsid w:val="00127826"/>
    <w:rsid w:val="00127AFB"/>
    <w:rsid w:val="00130B9C"/>
    <w:rsid w:val="001315CB"/>
    <w:rsid w:val="00131704"/>
    <w:rsid w:val="001329E4"/>
    <w:rsid w:val="00132FFA"/>
    <w:rsid w:val="001339CB"/>
    <w:rsid w:val="00133EE2"/>
    <w:rsid w:val="0013427F"/>
    <w:rsid w:val="00134451"/>
    <w:rsid w:val="00134590"/>
    <w:rsid w:val="0013460F"/>
    <w:rsid w:val="00136418"/>
    <w:rsid w:val="001365DF"/>
    <w:rsid w:val="001369CA"/>
    <w:rsid w:val="00136B05"/>
    <w:rsid w:val="00137228"/>
    <w:rsid w:val="00137996"/>
    <w:rsid w:val="001405E3"/>
    <w:rsid w:val="00140CF3"/>
    <w:rsid w:val="001427D0"/>
    <w:rsid w:val="0014297C"/>
    <w:rsid w:val="001432DD"/>
    <w:rsid w:val="00143784"/>
    <w:rsid w:val="00143EC7"/>
    <w:rsid w:val="001441F7"/>
    <w:rsid w:val="00145C61"/>
    <w:rsid w:val="00147198"/>
    <w:rsid w:val="00150486"/>
    <w:rsid w:val="0015155E"/>
    <w:rsid w:val="00152B34"/>
    <w:rsid w:val="00152D04"/>
    <w:rsid w:val="00154B7A"/>
    <w:rsid w:val="001550ED"/>
    <w:rsid w:val="00155E6A"/>
    <w:rsid w:val="0015762F"/>
    <w:rsid w:val="0016339A"/>
    <w:rsid w:val="00163B3A"/>
    <w:rsid w:val="00164E3D"/>
    <w:rsid w:val="00165389"/>
    <w:rsid w:val="00165867"/>
    <w:rsid w:val="00170A4D"/>
    <w:rsid w:val="00171028"/>
    <w:rsid w:val="00172FA1"/>
    <w:rsid w:val="00174316"/>
    <w:rsid w:val="00174F73"/>
    <w:rsid w:val="001758D4"/>
    <w:rsid w:val="00175D93"/>
    <w:rsid w:val="00176336"/>
    <w:rsid w:val="0017673C"/>
    <w:rsid w:val="00177BF8"/>
    <w:rsid w:val="00177E23"/>
    <w:rsid w:val="0018044E"/>
    <w:rsid w:val="001807F3"/>
    <w:rsid w:val="00180D43"/>
    <w:rsid w:val="0018108A"/>
    <w:rsid w:val="00183DBF"/>
    <w:rsid w:val="00184A3B"/>
    <w:rsid w:val="00184ACE"/>
    <w:rsid w:val="00184D0D"/>
    <w:rsid w:val="00185CF6"/>
    <w:rsid w:val="001870EF"/>
    <w:rsid w:val="00191C74"/>
    <w:rsid w:val="001969D9"/>
    <w:rsid w:val="001A1B7E"/>
    <w:rsid w:val="001A2D51"/>
    <w:rsid w:val="001A3F51"/>
    <w:rsid w:val="001A5107"/>
    <w:rsid w:val="001A5C16"/>
    <w:rsid w:val="001A600B"/>
    <w:rsid w:val="001A7EEA"/>
    <w:rsid w:val="001B31DA"/>
    <w:rsid w:val="001B3B7B"/>
    <w:rsid w:val="001B3E8F"/>
    <w:rsid w:val="001B6B47"/>
    <w:rsid w:val="001C04B6"/>
    <w:rsid w:val="001C2726"/>
    <w:rsid w:val="001C4D6F"/>
    <w:rsid w:val="001C51B7"/>
    <w:rsid w:val="001C5757"/>
    <w:rsid w:val="001C57BD"/>
    <w:rsid w:val="001C5F3F"/>
    <w:rsid w:val="001C676C"/>
    <w:rsid w:val="001C6841"/>
    <w:rsid w:val="001C7053"/>
    <w:rsid w:val="001C7987"/>
    <w:rsid w:val="001D00B3"/>
    <w:rsid w:val="001D2602"/>
    <w:rsid w:val="001D4E68"/>
    <w:rsid w:val="001D5FF4"/>
    <w:rsid w:val="001D62F8"/>
    <w:rsid w:val="001D72B4"/>
    <w:rsid w:val="001E0473"/>
    <w:rsid w:val="001E0EB8"/>
    <w:rsid w:val="001E1901"/>
    <w:rsid w:val="001E42EF"/>
    <w:rsid w:val="001E4D2D"/>
    <w:rsid w:val="001E4E5E"/>
    <w:rsid w:val="001E4ECC"/>
    <w:rsid w:val="001E6295"/>
    <w:rsid w:val="001E70EE"/>
    <w:rsid w:val="001E77A8"/>
    <w:rsid w:val="001F0C2F"/>
    <w:rsid w:val="001F2587"/>
    <w:rsid w:val="001F3773"/>
    <w:rsid w:val="001F38E0"/>
    <w:rsid w:val="001F3AAB"/>
    <w:rsid w:val="001F3FC6"/>
    <w:rsid w:val="001F56E2"/>
    <w:rsid w:val="001F5CFA"/>
    <w:rsid w:val="001F5EC2"/>
    <w:rsid w:val="002000AD"/>
    <w:rsid w:val="002006A5"/>
    <w:rsid w:val="00201C3B"/>
    <w:rsid w:val="00201D85"/>
    <w:rsid w:val="002045A7"/>
    <w:rsid w:val="00204FA1"/>
    <w:rsid w:val="002054C5"/>
    <w:rsid w:val="0020574E"/>
    <w:rsid w:val="002057E0"/>
    <w:rsid w:val="00205EFB"/>
    <w:rsid w:val="00205F6B"/>
    <w:rsid w:val="00206279"/>
    <w:rsid w:val="00206C00"/>
    <w:rsid w:val="002076F4"/>
    <w:rsid w:val="002129DE"/>
    <w:rsid w:val="002150C1"/>
    <w:rsid w:val="0021553A"/>
    <w:rsid w:val="00215C51"/>
    <w:rsid w:val="00216723"/>
    <w:rsid w:val="00216BB3"/>
    <w:rsid w:val="00220010"/>
    <w:rsid w:val="00221798"/>
    <w:rsid w:val="00222676"/>
    <w:rsid w:val="00222ED9"/>
    <w:rsid w:val="00223DBA"/>
    <w:rsid w:val="002246A7"/>
    <w:rsid w:val="00224D23"/>
    <w:rsid w:val="00226A64"/>
    <w:rsid w:val="0022706F"/>
    <w:rsid w:val="00234B0F"/>
    <w:rsid w:val="00234C3F"/>
    <w:rsid w:val="00236E30"/>
    <w:rsid w:val="00240ABC"/>
    <w:rsid w:val="00241159"/>
    <w:rsid w:val="002418AB"/>
    <w:rsid w:val="00241E81"/>
    <w:rsid w:val="0024225F"/>
    <w:rsid w:val="0024243F"/>
    <w:rsid w:val="00242BA8"/>
    <w:rsid w:val="002430A1"/>
    <w:rsid w:val="00244257"/>
    <w:rsid w:val="002458A6"/>
    <w:rsid w:val="00245B84"/>
    <w:rsid w:val="002462DF"/>
    <w:rsid w:val="002464AD"/>
    <w:rsid w:val="00247260"/>
    <w:rsid w:val="0025011F"/>
    <w:rsid w:val="0025088B"/>
    <w:rsid w:val="002508BB"/>
    <w:rsid w:val="0025127E"/>
    <w:rsid w:val="00252973"/>
    <w:rsid w:val="00253249"/>
    <w:rsid w:val="00253525"/>
    <w:rsid w:val="00254FCE"/>
    <w:rsid w:val="002553CB"/>
    <w:rsid w:val="00255C8C"/>
    <w:rsid w:val="0025630F"/>
    <w:rsid w:val="00260525"/>
    <w:rsid w:val="00261393"/>
    <w:rsid w:val="00262128"/>
    <w:rsid w:val="002628E8"/>
    <w:rsid w:val="00262CEB"/>
    <w:rsid w:val="0026415C"/>
    <w:rsid w:val="00265505"/>
    <w:rsid w:val="00265A92"/>
    <w:rsid w:val="00265B72"/>
    <w:rsid w:val="00270962"/>
    <w:rsid w:val="00270BD5"/>
    <w:rsid w:val="00270C50"/>
    <w:rsid w:val="002741B2"/>
    <w:rsid w:val="00281F5D"/>
    <w:rsid w:val="002826C9"/>
    <w:rsid w:val="00282E97"/>
    <w:rsid w:val="002852CB"/>
    <w:rsid w:val="002904B0"/>
    <w:rsid w:val="00291518"/>
    <w:rsid w:val="00292190"/>
    <w:rsid w:val="0029286E"/>
    <w:rsid w:val="00293153"/>
    <w:rsid w:val="002944D2"/>
    <w:rsid w:val="00294B7E"/>
    <w:rsid w:val="0029632D"/>
    <w:rsid w:val="00296C69"/>
    <w:rsid w:val="00297F28"/>
    <w:rsid w:val="002A0A6F"/>
    <w:rsid w:val="002A1F99"/>
    <w:rsid w:val="002A2ED7"/>
    <w:rsid w:val="002A2F77"/>
    <w:rsid w:val="002A33BC"/>
    <w:rsid w:val="002A4051"/>
    <w:rsid w:val="002A4440"/>
    <w:rsid w:val="002A55F7"/>
    <w:rsid w:val="002A6599"/>
    <w:rsid w:val="002A7B45"/>
    <w:rsid w:val="002B036C"/>
    <w:rsid w:val="002B0F56"/>
    <w:rsid w:val="002B4D58"/>
    <w:rsid w:val="002B53E8"/>
    <w:rsid w:val="002B5958"/>
    <w:rsid w:val="002B6995"/>
    <w:rsid w:val="002C1A48"/>
    <w:rsid w:val="002C331E"/>
    <w:rsid w:val="002C60B8"/>
    <w:rsid w:val="002C6FC4"/>
    <w:rsid w:val="002C71B3"/>
    <w:rsid w:val="002D34B8"/>
    <w:rsid w:val="002D509B"/>
    <w:rsid w:val="002D6D6C"/>
    <w:rsid w:val="002D7C4F"/>
    <w:rsid w:val="002D7F01"/>
    <w:rsid w:val="002E03BF"/>
    <w:rsid w:val="002E0400"/>
    <w:rsid w:val="002E220E"/>
    <w:rsid w:val="002E4DE8"/>
    <w:rsid w:val="002E5F71"/>
    <w:rsid w:val="002E7CBB"/>
    <w:rsid w:val="002F1CA3"/>
    <w:rsid w:val="002F345F"/>
    <w:rsid w:val="002F3FB3"/>
    <w:rsid w:val="002F4A37"/>
    <w:rsid w:val="002F6759"/>
    <w:rsid w:val="002F771E"/>
    <w:rsid w:val="002F79D1"/>
    <w:rsid w:val="00300D06"/>
    <w:rsid w:val="0030193D"/>
    <w:rsid w:val="00302E0C"/>
    <w:rsid w:val="0030329A"/>
    <w:rsid w:val="00305270"/>
    <w:rsid w:val="003055FA"/>
    <w:rsid w:val="00305847"/>
    <w:rsid w:val="00305CD9"/>
    <w:rsid w:val="00305E7E"/>
    <w:rsid w:val="00306A1B"/>
    <w:rsid w:val="00306DC9"/>
    <w:rsid w:val="0030732F"/>
    <w:rsid w:val="00307AFC"/>
    <w:rsid w:val="00307D57"/>
    <w:rsid w:val="00310AC5"/>
    <w:rsid w:val="00310E33"/>
    <w:rsid w:val="00312B5D"/>
    <w:rsid w:val="00314479"/>
    <w:rsid w:val="00317D1F"/>
    <w:rsid w:val="00317D65"/>
    <w:rsid w:val="0032050B"/>
    <w:rsid w:val="003205FE"/>
    <w:rsid w:val="00321095"/>
    <w:rsid w:val="00321E3B"/>
    <w:rsid w:val="003236D1"/>
    <w:rsid w:val="003258EE"/>
    <w:rsid w:val="00330989"/>
    <w:rsid w:val="003310E3"/>
    <w:rsid w:val="00331BE0"/>
    <w:rsid w:val="003324EE"/>
    <w:rsid w:val="00333D47"/>
    <w:rsid w:val="00334D37"/>
    <w:rsid w:val="00341324"/>
    <w:rsid w:val="003427CE"/>
    <w:rsid w:val="0034299F"/>
    <w:rsid w:val="003430EF"/>
    <w:rsid w:val="003457F4"/>
    <w:rsid w:val="00346448"/>
    <w:rsid w:val="003506E6"/>
    <w:rsid w:val="0035357B"/>
    <w:rsid w:val="003540E8"/>
    <w:rsid w:val="0035509D"/>
    <w:rsid w:val="003551A5"/>
    <w:rsid w:val="00355BA1"/>
    <w:rsid w:val="00356D5A"/>
    <w:rsid w:val="00357258"/>
    <w:rsid w:val="00357453"/>
    <w:rsid w:val="00357D7E"/>
    <w:rsid w:val="0036166D"/>
    <w:rsid w:val="00361754"/>
    <w:rsid w:val="00363F30"/>
    <w:rsid w:val="00364323"/>
    <w:rsid w:val="00364AA3"/>
    <w:rsid w:val="00364F1E"/>
    <w:rsid w:val="00365D03"/>
    <w:rsid w:val="00365FD7"/>
    <w:rsid w:val="003718C8"/>
    <w:rsid w:val="0037466C"/>
    <w:rsid w:val="00375396"/>
    <w:rsid w:val="00375B82"/>
    <w:rsid w:val="0037726F"/>
    <w:rsid w:val="003772F4"/>
    <w:rsid w:val="0038056A"/>
    <w:rsid w:val="0038327D"/>
    <w:rsid w:val="00384290"/>
    <w:rsid w:val="00384555"/>
    <w:rsid w:val="00385FCA"/>
    <w:rsid w:val="0038622F"/>
    <w:rsid w:val="003872A2"/>
    <w:rsid w:val="0038736E"/>
    <w:rsid w:val="003908FD"/>
    <w:rsid w:val="00390D04"/>
    <w:rsid w:val="00391910"/>
    <w:rsid w:val="003929AF"/>
    <w:rsid w:val="00393B33"/>
    <w:rsid w:val="00396E50"/>
    <w:rsid w:val="00396F98"/>
    <w:rsid w:val="00397A1B"/>
    <w:rsid w:val="00397F2A"/>
    <w:rsid w:val="003A4AF3"/>
    <w:rsid w:val="003A57C2"/>
    <w:rsid w:val="003A6019"/>
    <w:rsid w:val="003A6A69"/>
    <w:rsid w:val="003A6BDD"/>
    <w:rsid w:val="003A742A"/>
    <w:rsid w:val="003A7DAE"/>
    <w:rsid w:val="003B1758"/>
    <w:rsid w:val="003B1EEB"/>
    <w:rsid w:val="003B4B94"/>
    <w:rsid w:val="003B580C"/>
    <w:rsid w:val="003B59F6"/>
    <w:rsid w:val="003B679F"/>
    <w:rsid w:val="003C0CCD"/>
    <w:rsid w:val="003C4D7A"/>
    <w:rsid w:val="003C557C"/>
    <w:rsid w:val="003C57C1"/>
    <w:rsid w:val="003C5FAD"/>
    <w:rsid w:val="003C614D"/>
    <w:rsid w:val="003C6D59"/>
    <w:rsid w:val="003C6D5E"/>
    <w:rsid w:val="003C6F52"/>
    <w:rsid w:val="003C7A11"/>
    <w:rsid w:val="003D03EC"/>
    <w:rsid w:val="003D1A34"/>
    <w:rsid w:val="003D2E49"/>
    <w:rsid w:val="003D387E"/>
    <w:rsid w:val="003D574C"/>
    <w:rsid w:val="003D5D9D"/>
    <w:rsid w:val="003D7B59"/>
    <w:rsid w:val="003E0476"/>
    <w:rsid w:val="003E2BA8"/>
    <w:rsid w:val="003E626F"/>
    <w:rsid w:val="003E63D2"/>
    <w:rsid w:val="003E6557"/>
    <w:rsid w:val="003E65EA"/>
    <w:rsid w:val="003F0363"/>
    <w:rsid w:val="003F0A21"/>
    <w:rsid w:val="003F157D"/>
    <w:rsid w:val="003F158B"/>
    <w:rsid w:val="003F1EA4"/>
    <w:rsid w:val="003F1F89"/>
    <w:rsid w:val="003F2C6B"/>
    <w:rsid w:val="003F3046"/>
    <w:rsid w:val="003F42DF"/>
    <w:rsid w:val="003F4EE2"/>
    <w:rsid w:val="003F77E1"/>
    <w:rsid w:val="003F7A21"/>
    <w:rsid w:val="003F7BEC"/>
    <w:rsid w:val="003F7D49"/>
    <w:rsid w:val="0040106B"/>
    <w:rsid w:val="00401239"/>
    <w:rsid w:val="00401325"/>
    <w:rsid w:val="0040183A"/>
    <w:rsid w:val="00402391"/>
    <w:rsid w:val="00404024"/>
    <w:rsid w:val="00404574"/>
    <w:rsid w:val="0040469E"/>
    <w:rsid w:val="00404AE0"/>
    <w:rsid w:val="004054EE"/>
    <w:rsid w:val="00405706"/>
    <w:rsid w:val="00407660"/>
    <w:rsid w:val="004079BD"/>
    <w:rsid w:val="00407A88"/>
    <w:rsid w:val="00411ECC"/>
    <w:rsid w:val="00412B8E"/>
    <w:rsid w:val="0041563F"/>
    <w:rsid w:val="00416541"/>
    <w:rsid w:val="00416B5D"/>
    <w:rsid w:val="00421803"/>
    <w:rsid w:val="0042328C"/>
    <w:rsid w:val="00424423"/>
    <w:rsid w:val="004249F6"/>
    <w:rsid w:val="004251BC"/>
    <w:rsid w:val="004255DE"/>
    <w:rsid w:val="00425BFC"/>
    <w:rsid w:val="00427A62"/>
    <w:rsid w:val="00427BAA"/>
    <w:rsid w:val="00427D22"/>
    <w:rsid w:val="0043274B"/>
    <w:rsid w:val="004345A2"/>
    <w:rsid w:val="00435B19"/>
    <w:rsid w:val="004407A2"/>
    <w:rsid w:val="00440834"/>
    <w:rsid w:val="00440FCA"/>
    <w:rsid w:val="00441916"/>
    <w:rsid w:val="004420D5"/>
    <w:rsid w:val="00443C59"/>
    <w:rsid w:val="0044414C"/>
    <w:rsid w:val="004441FF"/>
    <w:rsid w:val="00446B6C"/>
    <w:rsid w:val="00446BB9"/>
    <w:rsid w:val="00447024"/>
    <w:rsid w:val="00447DF6"/>
    <w:rsid w:val="00450136"/>
    <w:rsid w:val="004504CB"/>
    <w:rsid w:val="00450DD4"/>
    <w:rsid w:val="0045204B"/>
    <w:rsid w:val="004526CE"/>
    <w:rsid w:val="00453651"/>
    <w:rsid w:val="00455258"/>
    <w:rsid w:val="004552A8"/>
    <w:rsid w:val="00455393"/>
    <w:rsid w:val="004555C8"/>
    <w:rsid w:val="004564DB"/>
    <w:rsid w:val="0046090B"/>
    <w:rsid w:val="004609A2"/>
    <w:rsid w:val="00460EC2"/>
    <w:rsid w:val="00462282"/>
    <w:rsid w:val="00462B08"/>
    <w:rsid w:val="00465E41"/>
    <w:rsid w:val="00467CA5"/>
    <w:rsid w:val="00470123"/>
    <w:rsid w:val="00470EB4"/>
    <w:rsid w:val="004711CD"/>
    <w:rsid w:val="004725FD"/>
    <w:rsid w:val="00472D71"/>
    <w:rsid w:val="00472E42"/>
    <w:rsid w:val="00473438"/>
    <w:rsid w:val="004738C7"/>
    <w:rsid w:val="00474CA2"/>
    <w:rsid w:val="00475DC5"/>
    <w:rsid w:val="00476B59"/>
    <w:rsid w:val="0047773A"/>
    <w:rsid w:val="0048111A"/>
    <w:rsid w:val="00481275"/>
    <w:rsid w:val="00481863"/>
    <w:rsid w:val="00481B6E"/>
    <w:rsid w:val="004820AA"/>
    <w:rsid w:val="00482A09"/>
    <w:rsid w:val="004846D5"/>
    <w:rsid w:val="00484F90"/>
    <w:rsid w:val="0048502B"/>
    <w:rsid w:val="00485761"/>
    <w:rsid w:val="004857D7"/>
    <w:rsid w:val="004859B9"/>
    <w:rsid w:val="00485AAB"/>
    <w:rsid w:val="00486B49"/>
    <w:rsid w:val="00486B94"/>
    <w:rsid w:val="00487678"/>
    <w:rsid w:val="00487E05"/>
    <w:rsid w:val="00487E2B"/>
    <w:rsid w:val="00490036"/>
    <w:rsid w:val="00490BF8"/>
    <w:rsid w:val="00493979"/>
    <w:rsid w:val="004950AF"/>
    <w:rsid w:val="00497615"/>
    <w:rsid w:val="004979D2"/>
    <w:rsid w:val="00497A0E"/>
    <w:rsid w:val="004A0C6C"/>
    <w:rsid w:val="004A1394"/>
    <w:rsid w:val="004A2A94"/>
    <w:rsid w:val="004A53C1"/>
    <w:rsid w:val="004A66F2"/>
    <w:rsid w:val="004B0374"/>
    <w:rsid w:val="004B0A32"/>
    <w:rsid w:val="004B0BF4"/>
    <w:rsid w:val="004B2BF6"/>
    <w:rsid w:val="004B382E"/>
    <w:rsid w:val="004B3909"/>
    <w:rsid w:val="004B553C"/>
    <w:rsid w:val="004B5725"/>
    <w:rsid w:val="004B58B5"/>
    <w:rsid w:val="004B6011"/>
    <w:rsid w:val="004B7F8E"/>
    <w:rsid w:val="004B7F98"/>
    <w:rsid w:val="004C04EF"/>
    <w:rsid w:val="004C1B7D"/>
    <w:rsid w:val="004C24D3"/>
    <w:rsid w:val="004C7D6A"/>
    <w:rsid w:val="004D4473"/>
    <w:rsid w:val="004D59DC"/>
    <w:rsid w:val="004D6AF8"/>
    <w:rsid w:val="004D7156"/>
    <w:rsid w:val="004D7F9C"/>
    <w:rsid w:val="004E1A4D"/>
    <w:rsid w:val="004E1AA9"/>
    <w:rsid w:val="004E1BB1"/>
    <w:rsid w:val="004E28DC"/>
    <w:rsid w:val="004E4422"/>
    <w:rsid w:val="004E4F38"/>
    <w:rsid w:val="004E528D"/>
    <w:rsid w:val="004E53CF"/>
    <w:rsid w:val="004E56F5"/>
    <w:rsid w:val="004E5A99"/>
    <w:rsid w:val="004F2DEA"/>
    <w:rsid w:val="004F59F1"/>
    <w:rsid w:val="004F649D"/>
    <w:rsid w:val="004F67E9"/>
    <w:rsid w:val="004F6966"/>
    <w:rsid w:val="004F6D24"/>
    <w:rsid w:val="005004AA"/>
    <w:rsid w:val="00500F73"/>
    <w:rsid w:val="00501176"/>
    <w:rsid w:val="005026D3"/>
    <w:rsid w:val="00502CC3"/>
    <w:rsid w:val="00504024"/>
    <w:rsid w:val="005042EC"/>
    <w:rsid w:val="005044A1"/>
    <w:rsid w:val="00504E57"/>
    <w:rsid w:val="00506254"/>
    <w:rsid w:val="00507A2A"/>
    <w:rsid w:val="0051047C"/>
    <w:rsid w:val="005108F5"/>
    <w:rsid w:val="00510D54"/>
    <w:rsid w:val="005130D0"/>
    <w:rsid w:val="00513500"/>
    <w:rsid w:val="00513E12"/>
    <w:rsid w:val="0051708F"/>
    <w:rsid w:val="005170F3"/>
    <w:rsid w:val="00517B55"/>
    <w:rsid w:val="005207C8"/>
    <w:rsid w:val="00521607"/>
    <w:rsid w:val="00521A81"/>
    <w:rsid w:val="00522191"/>
    <w:rsid w:val="005224A2"/>
    <w:rsid w:val="005225B3"/>
    <w:rsid w:val="00522DBC"/>
    <w:rsid w:val="00523110"/>
    <w:rsid w:val="005237C1"/>
    <w:rsid w:val="00523BD4"/>
    <w:rsid w:val="005276BD"/>
    <w:rsid w:val="005277A2"/>
    <w:rsid w:val="005301C7"/>
    <w:rsid w:val="00531F80"/>
    <w:rsid w:val="005324F9"/>
    <w:rsid w:val="00532E96"/>
    <w:rsid w:val="005331E1"/>
    <w:rsid w:val="005336E5"/>
    <w:rsid w:val="0053444D"/>
    <w:rsid w:val="0053491A"/>
    <w:rsid w:val="00534BE3"/>
    <w:rsid w:val="00534C02"/>
    <w:rsid w:val="005410E3"/>
    <w:rsid w:val="00541266"/>
    <w:rsid w:val="005415BD"/>
    <w:rsid w:val="00541A0D"/>
    <w:rsid w:val="00543741"/>
    <w:rsid w:val="005454B7"/>
    <w:rsid w:val="00550D08"/>
    <w:rsid w:val="00550D5B"/>
    <w:rsid w:val="00554D15"/>
    <w:rsid w:val="00555E54"/>
    <w:rsid w:val="00556CDD"/>
    <w:rsid w:val="00560081"/>
    <w:rsid w:val="00561F07"/>
    <w:rsid w:val="005627D8"/>
    <w:rsid w:val="00564510"/>
    <w:rsid w:val="00565FFC"/>
    <w:rsid w:val="005721C3"/>
    <w:rsid w:val="005724A7"/>
    <w:rsid w:val="00572AF2"/>
    <w:rsid w:val="00573550"/>
    <w:rsid w:val="00573F9D"/>
    <w:rsid w:val="005743C1"/>
    <w:rsid w:val="005755B1"/>
    <w:rsid w:val="00575BF5"/>
    <w:rsid w:val="00577378"/>
    <w:rsid w:val="00577EEB"/>
    <w:rsid w:val="00580BE0"/>
    <w:rsid w:val="00582178"/>
    <w:rsid w:val="00582620"/>
    <w:rsid w:val="00582E10"/>
    <w:rsid w:val="0058330B"/>
    <w:rsid w:val="00583613"/>
    <w:rsid w:val="005837CE"/>
    <w:rsid w:val="0058397D"/>
    <w:rsid w:val="005850DF"/>
    <w:rsid w:val="0058530D"/>
    <w:rsid w:val="00585481"/>
    <w:rsid w:val="00586187"/>
    <w:rsid w:val="005863AA"/>
    <w:rsid w:val="005866F6"/>
    <w:rsid w:val="00587B24"/>
    <w:rsid w:val="00587C45"/>
    <w:rsid w:val="00587E36"/>
    <w:rsid w:val="00594AB1"/>
    <w:rsid w:val="00594CE2"/>
    <w:rsid w:val="0059524B"/>
    <w:rsid w:val="00595FE6"/>
    <w:rsid w:val="00597A7E"/>
    <w:rsid w:val="005A0C43"/>
    <w:rsid w:val="005A1036"/>
    <w:rsid w:val="005A144E"/>
    <w:rsid w:val="005A3E67"/>
    <w:rsid w:val="005A5093"/>
    <w:rsid w:val="005A55D4"/>
    <w:rsid w:val="005A5979"/>
    <w:rsid w:val="005A6D16"/>
    <w:rsid w:val="005B0266"/>
    <w:rsid w:val="005B0BC6"/>
    <w:rsid w:val="005B21ED"/>
    <w:rsid w:val="005B235D"/>
    <w:rsid w:val="005B4A4F"/>
    <w:rsid w:val="005B4AB1"/>
    <w:rsid w:val="005B4D3F"/>
    <w:rsid w:val="005B55FA"/>
    <w:rsid w:val="005B6351"/>
    <w:rsid w:val="005B7326"/>
    <w:rsid w:val="005C0F7B"/>
    <w:rsid w:val="005C118D"/>
    <w:rsid w:val="005C1676"/>
    <w:rsid w:val="005C1A50"/>
    <w:rsid w:val="005C206F"/>
    <w:rsid w:val="005C2180"/>
    <w:rsid w:val="005C2A6B"/>
    <w:rsid w:val="005C313B"/>
    <w:rsid w:val="005C3BFA"/>
    <w:rsid w:val="005C4684"/>
    <w:rsid w:val="005C4D21"/>
    <w:rsid w:val="005C6C6C"/>
    <w:rsid w:val="005C7BAD"/>
    <w:rsid w:val="005D0BE1"/>
    <w:rsid w:val="005D11E9"/>
    <w:rsid w:val="005D131B"/>
    <w:rsid w:val="005D1765"/>
    <w:rsid w:val="005D27A9"/>
    <w:rsid w:val="005D45D7"/>
    <w:rsid w:val="005D4955"/>
    <w:rsid w:val="005D4ADD"/>
    <w:rsid w:val="005D5AEB"/>
    <w:rsid w:val="005D5D97"/>
    <w:rsid w:val="005D6487"/>
    <w:rsid w:val="005E1C11"/>
    <w:rsid w:val="005E1E66"/>
    <w:rsid w:val="005E2945"/>
    <w:rsid w:val="005E3E1B"/>
    <w:rsid w:val="005E3F29"/>
    <w:rsid w:val="005E4C42"/>
    <w:rsid w:val="005E5FDE"/>
    <w:rsid w:val="005E6D2F"/>
    <w:rsid w:val="005E70D4"/>
    <w:rsid w:val="005E7476"/>
    <w:rsid w:val="005E7EAD"/>
    <w:rsid w:val="005F0CA1"/>
    <w:rsid w:val="005F5353"/>
    <w:rsid w:val="005F5702"/>
    <w:rsid w:val="005F61D5"/>
    <w:rsid w:val="005F770E"/>
    <w:rsid w:val="005F7B0F"/>
    <w:rsid w:val="005F7BDD"/>
    <w:rsid w:val="00602E43"/>
    <w:rsid w:val="00603B2F"/>
    <w:rsid w:val="00603BCD"/>
    <w:rsid w:val="00604862"/>
    <w:rsid w:val="00611990"/>
    <w:rsid w:val="00613AB2"/>
    <w:rsid w:val="00615C61"/>
    <w:rsid w:val="00615CBD"/>
    <w:rsid w:val="0061652E"/>
    <w:rsid w:val="00617EFE"/>
    <w:rsid w:val="006200FC"/>
    <w:rsid w:val="006203F3"/>
    <w:rsid w:val="00620614"/>
    <w:rsid w:val="00620EC1"/>
    <w:rsid w:val="0062189C"/>
    <w:rsid w:val="006224FD"/>
    <w:rsid w:val="006225F6"/>
    <w:rsid w:val="00622D83"/>
    <w:rsid w:val="0062336B"/>
    <w:rsid w:val="006235B8"/>
    <w:rsid w:val="00626848"/>
    <w:rsid w:val="006273E9"/>
    <w:rsid w:val="00627C93"/>
    <w:rsid w:val="00630AE6"/>
    <w:rsid w:val="00630EB7"/>
    <w:rsid w:val="00636DB9"/>
    <w:rsid w:val="00637920"/>
    <w:rsid w:val="006400E4"/>
    <w:rsid w:val="006414F7"/>
    <w:rsid w:val="00642B51"/>
    <w:rsid w:val="00643051"/>
    <w:rsid w:val="00643184"/>
    <w:rsid w:val="00644D97"/>
    <w:rsid w:val="00646E7D"/>
    <w:rsid w:val="00651692"/>
    <w:rsid w:val="0065177F"/>
    <w:rsid w:val="0065223E"/>
    <w:rsid w:val="00652399"/>
    <w:rsid w:val="00652CE7"/>
    <w:rsid w:val="00653082"/>
    <w:rsid w:val="00653D50"/>
    <w:rsid w:val="00653FE0"/>
    <w:rsid w:val="0065534F"/>
    <w:rsid w:val="00655CF4"/>
    <w:rsid w:val="00656889"/>
    <w:rsid w:val="006609EA"/>
    <w:rsid w:val="00660BF6"/>
    <w:rsid w:val="00660C4B"/>
    <w:rsid w:val="00660F8F"/>
    <w:rsid w:val="006613D0"/>
    <w:rsid w:val="0066216C"/>
    <w:rsid w:val="006624C1"/>
    <w:rsid w:val="00662B5F"/>
    <w:rsid w:val="00664EF0"/>
    <w:rsid w:val="006679F1"/>
    <w:rsid w:val="006720CA"/>
    <w:rsid w:val="006725A8"/>
    <w:rsid w:val="00672EAB"/>
    <w:rsid w:val="006738C5"/>
    <w:rsid w:val="006739C7"/>
    <w:rsid w:val="00674DC6"/>
    <w:rsid w:val="006754AA"/>
    <w:rsid w:val="00675CFA"/>
    <w:rsid w:val="0067651A"/>
    <w:rsid w:val="00676974"/>
    <w:rsid w:val="00680284"/>
    <w:rsid w:val="00680DF8"/>
    <w:rsid w:val="006810A4"/>
    <w:rsid w:val="00681A49"/>
    <w:rsid w:val="00681E1F"/>
    <w:rsid w:val="0068201D"/>
    <w:rsid w:val="00683383"/>
    <w:rsid w:val="00685570"/>
    <w:rsid w:val="00685992"/>
    <w:rsid w:val="00690E38"/>
    <w:rsid w:val="006913F9"/>
    <w:rsid w:val="00692126"/>
    <w:rsid w:val="006921AF"/>
    <w:rsid w:val="00692AFF"/>
    <w:rsid w:val="00692C33"/>
    <w:rsid w:val="00694AFE"/>
    <w:rsid w:val="00695EB7"/>
    <w:rsid w:val="00696B6C"/>
    <w:rsid w:val="006A05D7"/>
    <w:rsid w:val="006A0EC2"/>
    <w:rsid w:val="006A13EF"/>
    <w:rsid w:val="006A3011"/>
    <w:rsid w:val="006A3BC0"/>
    <w:rsid w:val="006A4492"/>
    <w:rsid w:val="006A5F62"/>
    <w:rsid w:val="006A6817"/>
    <w:rsid w:val="006A78D5"/>
    <w:rsid w:val="006A7C64"/>
    <w:rsid w:val="006B09AA"/>
    <w:rsid w:val="006B09FF"/>
    <w:rsid w:val="006B1733"/>
    <w:rsid w:val="006B3CF8"/>
    <w:rsid w:val="006B4A3A"/>
    <w:rsid w:val="006B56EF"/>
    <w:rsid w:val="006B624C"/>
    <w:rsid w:val="006B6B4D"/>
    <w:rsid w:val="006B76E8"/>
    <w:rsid w:val="006C18AE"/>
    <w:rsid w:val="006C21F0"/>
    <w:rsid w:val="006C2347"/>
    <w:rsid w:val="006C27B9"/>
    <w:rsid w:val="006C320B"/>
    <w:rsid w:val="006C33A3"/>
    <w:rsid w:val="006C3CCE"/>
    <w:rsid w:val="006C473E"/>
    <w:rsid w:val="006C502C"/>
    <w:rsid w:val="006C614A"/>
    <w:rsid w:val="006D182A"/>
    <w:rsid w:val="006D294E"/>
    <w:rsid w:val="006D2C67"/>
    <w:rsid w:val="006D6C2A"/>
    <w:rsid w:val="006D6FF7"/>
    <w:rsid w:val="006D7C27"/>
    <w:rsid w:val="006E0000"/>
    <w:rsid w:val="006E0631"/>
    <w:rsid w:val="006E0796"/>
    <w:rsid w:val="006E147F"/>
    <w:rsid w:val="006E1EE8"/>
    <w:rsid w:val="006E20FF"/>
    <w:rsid w:val="006E2265"/>
    <w:rsid w:val="006F0747"/>
    <w:rsid w:val="006F09E4"/>
    <w:rsid w:val="006F1073"/>
    <w:rsid w:val="00701929"/>
    <w:rsid w:val="00701A44"/>
    <w:rsid w:val="007021AC"/>
    <w:rsid w:val="00702FA4"/>
    <w:rsid w:val="00703090"/>
    <w:rsid w:val="00704716"/>
    <w:rsid w:val="00705508"/>
    <w:rsid w:val="00706EAA"/>
    <w:rsid w:val="00707E88"/>
    <w:rsid w:val="00710212"/>
    <w:rsid w:val="00712CDE"/>
    <w:rsid w:val="0071590B"/>
    <w:rsid w:val="007164F7"/>
    <w:rsid w:val="00717841"/>
    <w:rsid w:val="007214AE"/>
    <w:rsid w:val="007214E5"/>
    <w:rsid w:val="0072189E"/>
    <w:rsid w:val="00722666"/>
    <w:rsid w:val="00722BEF"/>
    <w:rsid w:val="007240F0"/>
    <w:rsid w:val="00724E8F"/>
    <w:rsid w:val="00725593"/>
    <w:rsid w:val="00725838"/>
    <w:rsid w:val="00727EB7"/>
    <w:rsid w:val="00731BA3"/>
    <w:rsid w:val="0073286B"/>
    <w:rsid w:val="0073353B"/>
    <w:rsid w:val="00733AB5"/>
    <w:rsid w:val="007349D9"/>
    <w:rsid w:val="00734D5F"/>
    <w:rsid w:val="007352AB"/>
    <w:rsid w:val="00740338"/>
    <w:rsid w:val="00740613"/>
    <w:rsid w:val="00741393"/>
    <w:rsid w:val="00741CFC"/>
    <w:rsid w:val="007423D7"/>
    <w:rsid w:val="007425D0"/>
    <w:rsid w:val="00742926"/>
    <w:rsid w:val="00742AC8"/>
    <w:rsid w:val="00743A8A"/>
    <w:rsid w:val="00743AD5"/>
    <w:rsid w:val="00744646"/>
    <w:rsid w:val="00745983"/>
    <w:rsid w:val="00746110"/>
    <w:rsid w:val="00746DED"/>
    <w:rsid w:val="007479C9"/>
    <w:rsid w:val="00750AAC"/>
    <w:rsid w:val="007510DC"/>
    <w:rsid w:val="00751113"/>
    <w:rsid w:val="00751B12"/>
    <w:rsid w:val="00751F59"/>
    <w:rsid w:val="00755363"/>
    <w:rsid w:val="007560E6"/>
    <w:rsid w:val="0075646B"/>
    <w:rsid w:val="007618EF"/>
    <w:rsid w:val="00761CF9"/>
    <w:rsid w:val="00761EDB"/>
    <w:rsid w:val="00762DBA"/>
    <w:rsid w:val="007630CE"/>
    <w:rsid w:val="0076390F"/>
    <w:rsid w:val="00765EBF"/>
    <w:rsid w:val="007669BB"/>
    <w:rsid w:val="00766F1E"/>
    <w:rsid w:val="00767738"/>
    <w:rsid w:val="00773726"/>
    <w:rsid w:val="00774017"/>
    <w:rsid w:val="00774A76"/>
    <w:rsid w:val="00775D86"/>
    <w:rsid w:val="0077780D"/>
    <w:rsid w:val="00777C0F"/>
    <w:rsid w:val="00780730"/>
    <w:rsid w:val="00780F24"/>
    <w:rsid w:val="0078284B"/>
    <w:rsid w:val="00783CED"/>
    <w:rsid w:val="007846CC"/>
    <w:rsid w:val="00784A00"/>
    <w:rsid w:val="00784D07"/>
    <w:rsid w:val="007858DD"/>
    <w:rsid w:val="00786272"/>
    <w:rsid w:val="00786B65"/>
    <w:rsid w:val="00786F02"/>
    <w:rsid w:val="0079072D"/>
    <w:rsid w:val="0079236A"/>
    <w:rsid w:val="00792B23"/>
    <w:rsid w:val="00792B46"/>
    <w:rsid w:val="00792DA7"/>
    <w:rsid w:val="007940B9"/>
    <w:rsid w:val="00794D8A"/>
    <w:rsid w:val="00795382"/>
    <w:rsid w:val="00796097"/>
    <w:rsid w:val="007A06F2"/>
    <w:rsid w:val="007A0947"/>
    <w:rsid w:val="007A1A9E"/>
    <w:rsid w:val="007A3372"/>
    <w:rsid w:val="007A45C0"/>
    <w:rsid w:val="007A4B8B"/>
    <w:rsid w:val="007A6C8B"/>
    <w:rsid w:val="007B09DE"/>
    <w:rsid w:val="007B0A82"/>
    <w:rsid w:val="007B261A"/>
    <w:rsid w:val="007B49DB"/>
    <w:rsid w:val="007B4F72"/>
    <w:rsid w:val="007B6C04"/>
    <w:rsid w:val="007C133B"/>
    <w:rsid w:val="007C175B"/>
    <w:rsid w:val="007C1F8D"/>
    <w:rsid w:val="007C37A6"/>
    <w:rsid w:val="007C556B"/>
    <w:rsid w:val="007C5A90"/>
    <w:rsid w:val="007C70E9"/>
    <w:rsid w:val="007D33E6"/>
    <w:rsid w:val="007D346A"/>
    <w:rsid w:val="007D48D3"/>
    <w:rsid w:val="007D5FDA"/>
    <w:rsid w:val="007D61E8"/>
    <w:rsid w:val="007E0127"/>
    <w:rsid w:val="007E0759"/>
    <w:rsid w:val="007E0D73"/>
    <w:rsid w:val="007E122F"/>
    <w:rsid w:val="007E368D"/>
    <w:rsid w:val="007E4D2F"/>
    <w:rsid w:val="007E5DAC"/>
    <w:rsid w:val="007F0681"/>
    <w:rsid w:val="007F0A59"/>
    <w:rsid w:val="007F1A06"/>
    <w:rsid w:val="007F1BCF"/>
    <w:rsid w:val="007F1E79"/>
    <w:rsid w:val="007F2037"/>
    <w:rsid w:val="007F357C"/>
    <w:rsid w:val="007F3CA3"/>
    <w:rsid w:val="007F4AB0"/>
    <w:rsid w:val="007F6DE1"/>
    <w:rsid w:val="007F708B"/>
    <w:rsid w:val="00801FB4"/>
    <w:rsid w:val="008020E6"/>
    <w:rsid w:val="008022F0"/>
    <w:rsid w:val="008029E9"/>
    <w:rsid w:val="00803870"/>
    <w:rsid w:val="008049D1"/>
    <w:rsid w:val="00806553"/>
    <w:rsid w:val="0080775E"/>
    <w:rsid w:val="0080784F"/>
    <w:rsid w:val="008117F2"/>
    <w:rsid w:val="00817538"/>
    <w:rsid w:val="0082246A"/>
    <w:rsid w:val="00822A75"/>
    <w:rsid w:val="00822B11"/>
    <w:rsid w:val="00822D9C"/>
    <w:rsid w:val="00823A0C"/>
    <w:rsid w:val="00823E68"/>
    <w:rsid w:val="00823F0B"/>
    <w:rsid w:val="00824847"/>
    <w:rsid w:val="0082504A"/>
    <w:rsid w:val="0082542D"/>
    <w:rsid w:val="0082665F"/>
    <w:rsid w:val="0082695E"/>
    <w:rsid w:val="00826EA8"/>
    <w:rsid w:val="008303DE"/>
    <w:rsid w:val="008316C8"/>
    <w:rsid w:val="00832A6E"/>
    <w:rsid w:val="00832D74"/>
    <w:rsid w:val="00832DF0"/>
    <w:rsid w:val="00833DCF"/>
    <w:rsid w:val="00834FB0"/>
    <w:rsid w:val="008355F7"/>
    <w:rsid w:val="00835B45"/>
    <w:rsid w:val="0083716A"/>
    <w:rsid w:val="00837813"/>
    <w:rsid w:val="00837ADC"/>
    <w:rsid w:val="00842045"/>
    <w:rsid w:val="0084285F"/>
    <w:rsid w:val="00847BA1"/>
    <w:rsid w:val="00847E18"/>
    <w:rsid w:val="00847E58"/>
    <w:rsid w:val="00851051"/>
    <w:rsid w:val="00856DE6"/>
    <w:rsid w:val="00857803"/>
    <w:rsid w:val="00857EF2"/>
    <w:rsid w:val="00860D7C"/>
    <w:rsid w:val="00861341"/>
    <w:rsid w:val="00862643"/>
    <w:rsid w:val="00863F9A"/>
    <w:rsid w:val="00864C55"/>
    <w:rsid w:val="00864EC3"/>
    <w:rsid w:val="00865468"/>
    <w:rsid w:val="00870C89"/>
    <w:rsid w:val="00870E0E"/>
    <w:rsid w:val="00870F5C"/>
    <w:rsid w:val="0087206F"/>
    <w:rsid w:val="0087277C"/>
    <w:rsid w:val="00872AF8"/>
    <w:rsid w:val="0087385B"/>
    <w:rsid w:val="00876404"/>
    <w:rsid w:val="0087716D"/>
    <w:rsid w:val="00877393"/>
    <w:rsid w:val="00880AF6"/>
    <w:rsid w:val="0088124B"/>
    <w:rsid w:val="00882C0E"/>
    <w:rsid w:val="00882CC0"/>
    <w:rsid w:val="008859E9"/>
    <w:rsid w:val="00886064"/>
    <w:rsid w:val="00886248"/>
    <w:rsid w:val="00886D7D"/>
    <w:rsid w:val="00887818"/>
    <w:rsid w:val="00887EF0"/>
    <w:rsid w:val="00891851"/>
    <w:rsid w:val="008934F3"/>
    <w:rsid w:val="00893EBB"/>
    <w:rsid w:val="008949AF"/>
    <w:rsid w:val="00894D91"/>
    <w:rsid w:val="00895E51"/>
    <w:rsid w:val="00896713"/>
    <w:rsid w:val="0089709F"/>
    <w:rsid w:val="008A0765"/>
    <w:rsid w:val="008A0C5F"/>
    <w:rsid w:val="008A23FC"/>
    <w:rsid w:val="008A3588"/>
    <w:rsid w:val="008A45DB"/>
    <w:rsid w:val="008A4DEB"/>
    <w:rsid w:val="008A53CB"/>
    <w:rsid w:val="008A5B30"/>
    <w:rsid w:val="008A630C"/>
    <w:rsid w:val="008A665A"/>
    <w:rsid w:val="008A768F"/>
    <w:rsid w:val="008B0843"/>
    <w:rsid w:val="008B4D56"/>
    <w:rsid w:val="008B612A"/>
    <w:rsid w:val="008B6C73"/>
    <w:rsid w:val="008B727C"/>
    <w:rsid w:val="008B7340"/>
    <w:rsid w:val="008B74FD"/>
    <w:rsid w:val="008C0C76"/>
    <w:rsid w:val="008C221A"/>
    <w:rsid w:val="008C30DE"/>
    <w:rsid w:val="008C3428"/>
    <w:rsid w:val="008C5C41"/>
    <w:rsid w:val="008D0778"/>
    <w:rsid w:val="008D1139"/>
    <w:rsid w:val="008D2997"/>
    <w:rsid w:val="008D3A77"/>
    <w:rsid w:val="008D3C1B"/>
    <w:rsid w:val="008D3D9D"/>
    <w:rsid w:val="008D4154"/>
    <w:rsid w:val="008D4BA0"/>
    <w:rsid w:val="008D6AC6"/>
    <w:rsid w:val="008E1D69"/>
    <w:rsid w:val="008E1EF1"/>
    <w:rsid w:val="008E2CD6"/>
    <w:rsid w:val="008E32A8"/>
    <w:rsid w:val="008E347A"/>
    <w:rsid w:val="008E374E"/>
    <w:rsid w:val="008E37C3"/>
    <w:rsid w:val="008E440D"/>
    <w:rsid w:val="008E7354"/>
    <w:rsid w:val="008E74E0"/>
    <w:rsid w:val="008E7AC8"/>
    <w:rsid w:val="008F08DA"/>
    <w:rsid w:val="008F0A01"/>
    <w:rsid w:val="008F1369"/>
    <w:rsid w:val="008F1ABF"/>
    <w:rsid w:val="008F1E44"/>
    <w:rsid w:val="008F3985"/>
    <w:rsid w:val="008F51C8"/>
    <w:rsid w:val="008F5962"/>
    <w:rsid w:val="008F5DE4"/>
    <w:rsid w:val="008F6675"/>
    <w:rsid w:val="008F6DC0"/>
    <w:rsid w:val="008F7BAF"/>
    <w:rsid w:val="009019F3"/>
    <w:rsid w:val="00903F9A"/>
    <w:rsid w:val="009045D6"/>
    <w:rsid w:val="00905346"/>
    <w:rsid w:val="009059EB"/>
    <w:rsid w:val="00905AF1"/>
    <w:rsid w:val="0090610F"/>
    <w:rsid w:val="00906CD1"/>
    <w:rsid w:val="00907A63"/>
    <w:rsid w:val="00907E1A"/>
    <w:rsid w:val="00910E08"/>
    <w:rsid w:val="0091156A"/>
    <w:rsid w:val="00912A74"/>
    <w:rsid w:val="009136B1"/>
    <w:rsid w:val="00913C00"/>
    <w:rsid w:val="009152D5"/>
    <w:rsid w:val="00916C34"/>
    <w:rsid w:val="00917041"/>
    <w:rsid w:val="00917BEE"/>
    <w:rsid w:val="0092168D"/>
    <w:rsid w:val="0092206D"/>
    <w:rsid w:val="00922D81"/>
    <w:rsid w:val="0092323A"/>
    <w:rsid w:val="00923697"/>
    <w:rsid w:val="0092415F"/>
    <w:rsid w:val="0092460F"/>
    <w:rsid w:val="00924B63"/>
    <w:rsid w:val="00925904"/>
    <w:rsid w:val="009260CC"/>
    <w:rsid w:val="00927746"/>
    <w:rsid w:val="00927813"/>
    <w:rsid w:val="0092783F"/>
    <w:rsid w:val="0093153D"/>
    <w:rsid w:val="009319C9"/>
    <w:rsid w:val="00934451"/>
    <w:rsid w:val="00934B36"/>
    <w:rsid w:val="009355D7"/>
    <w:rsid w:val="00935C79"/>
    <w:rsid w:val="00936A10"/>
    <w:rsid w:val="00937555"/>
    <w:rsid w:val="00941171"/>
    <w:rsid w:val="00941B9A"/>
    <w:rsid w:val="00942D43"/>
    <w:rsid w:val="00942D88"/>
    <w:rsid w:val="00944951"/>
    <w:rsid w:val="009463B8"/>
    <w:rsid w:val="00946765"/>
    <w:rsid w:val="00950C8E"/>
    <w:rsid w:val="00950E3B"/>
    <w:rsid w:val="00951158"/>
    <w:rsid w:val="00952B84"/>
    <w:rsid w:val="0095326B"/>
    <w:rsid w:val="00953D41"/>
    <w:rsid w:val="00955AE2"/>
    <w:rsid w:val="0095624A"/>
    <w:rsid w:val="009564BB"/>
    <w:rsid w:val="00960315"/>
    <w:rsid w:val="0096169D"/>
    <w:rsid w:val="0096171F"/>
    <w:rsid w:val="00961866"/>
    <w:rsid w:val="00961CAE"/>
    <w:rsid w:val="00962DA0"/>
    <w:rsid w:val="00962F60"/>
    <w:rsid w:val="0096327C"/>
    <w:rsid w:val="009636C1"/>
    <w:rsid w:val="00964E15"/>
    <w:rsid w:val="0096521B"/>
    <w:rsid w:val="0096532C"/>
    <w:rsid w:val="00971119"/>
    <w:rsid w:val="00973F95"/>
    <w:rsid w:val="00975B2D"/>
    <w:rsid w:val="00977789"/>
    <w:rsid w:val="00977B77"/>
    <w:rsid w:val="00980018"/>
    <w:rsid w:val="009821CD"/>
    <w:rsid w:val="009822C2"/>
    <w:rsid w:val="00982B0D"/>
    <w:rsid w:val="009832E7"/>
    <w:rsid w:val="00985823"/>
    <w:rsid w:val="00990483"/>
    <w:rsid w:val="0099050C"/>
    <w:rsid w:val="00990673"/>
    <w:rsid w:val="00990773"/>
    <w:rsid w:val="00990946"/>
    <w:rsid w:val="009915F9"/>
    <w:rsid w:val="00992830"/>
    <w:rsid w:val="00992920"/>
    <w:rsid w:val="009930CB"/>
    <w:rsid w:val="00994525"/>
    <w:rsid w:val="00995A03"/>
    <w:rsid w:val="009963D1"/>
    <w:rsid w:val="00996F86"/>
    <w:rsid w:val="0099751F"/>
    <w:rsid w:val="009976AD"/>
    <w:rsid w:val="009A0A60"/>
    <w:rsid w:val="009A344C"/>
    <w:rsid w:val="009A3BDA"/>
    <w:rsid w:val="009A59E9"/>
    <w:rsid w:val="009A62F8"/>
    <w:rsid w:val="009A7112"/>
    <w:rsid w:val="009A7D27"/>
    <w:rsid w:val="009A7D89"/>
    <w:rsid w:val="009B0D10"/>
    <w:rsid w:val="009B10A0"/>
    <w:rsid w:val="009B13DF"/>
    <w:rsid w:val="009B1479"/>
    <w:rsid w:val="009B1950"/>
    <w:rsid w:val="009B40FD"/>
    <w:rsid w:val="009B4D73"/>
    <w:rsid w:val="009B52D4"/>
    <w:rsid w:val="009B5461"/>
    <w:rsid w:val="009B5A76"/>
    <w:rsid w:val="009B7050"/>
    <w:rsid w:val="009B7F6A"/>
    <w:rsid w:val="009C2080"/>
    <w:rsid w:val="009C3718"/>
    <w:rsid w:val="009C423A"/>
    <w:rsid w:val="009C4F31"/>
    <w:rsid w:val="009C50A1"/>
    <w:rsid w:val="009C62A9"/>
    <w:rsid w:val="009C62D6"/>
    <w:rsid w:val="009C6A1A"/>
    <w:rsid w:val="009C72C1"/>
    <w:rsid w:val="009C72C8"/>
    <w:rsid w:val="009C75A8"/>
    <w:rsid w:val="009C7609"/>
    <w:rsid w:val="009C7EEC"/>
    <w:rsid w:val="009D0103"/>
    <w:rsid w:val="009D0C8E"/>
    <w:rsid w:val="009D1F18"/>
    <w:rsid w:val="009D2A89"/>
    <w:rsid w:val="009D2C6A"/>
    <w:rsid w:val="009D315A"/>
    <w:rsid w:val="009D39F1"/>
    <w:rsid w:val="009D46F3"/>
    <w:rsid w:val="009E26A8"/>
    <w:rsid w:val="009E3C73"/>
    <w:rsid w:val="009F0781"/>
    <w:rsid w:val="009F201D"/>
    <w:rsid w:val="009F2355"/>
    <w:rsid w:val="009F34A4"/>
    <w:rsid w:val="009F51FD"/>
    <w:rsid w:val="009F5713"/>
    <w:rsid w:val="009F5CD4"/>
    <w:rsid w:val="00A0005C"/>
    <w:rsid w:val="00A0023A"/>
    <w:rsid w:val="00A003FE"/>
    <w:rsid w:val="00A00543"/>
    <w:rsid w:val="00A02001"/>
    <w:rsid w:val="00A025C3"/>
    <w:rsid w:val="00A043D0"/>
    <w:rsid w:val="00A0448B"/>
    <w:rsid w:val="00A07A11"/>
    <w:rsid w:val="00A11410"/>
    <w:rsid w:val="00A12D4D"/>
    <w:rsid w:val="00A131B3"/>
    <w:rsid w:val="00A14494"/>
    <w:rsid w:val="00A147B5"/>
    <w:rsid w:val="00A149AC"/>
    <w:rsid w:val="00A151CD"/>
    <w:rsid w:val="00A15E9E"/>
    <w:rsid w:val="00A16019"/>
    <w:rsid w:val="00A1633F"/>
    <w:rsid w:val="00A165D5"/>
    <w:rsid w:val="00A16B46"/>
    <w:rsid w:val="00A17895"/>
    <w:rsid w:val="00A20193"/>
    <w:rsid w:val="00A20C7E"/>
    <w:rsid w:val="00A21151"/>
    <w:rsid w:val="00A21BAA"/>
    <w:rsid w:val="00A235DC"/>
    <w:rsid w:val="00A23AEE"/>
    <w:rsid w:val="00A23CE0"/>
    <w:rsid w:val="00A24760"/>
    <w:rsid w:val="00A251DA"/>
    <w:rsid w:val="00A25F06"/>
    <w:rsid w:val="00A2749D"/>
    <w:rsid w:val="00A275B8"/>
    <w:rsid w:val="00A31C28"/>
    <w:rsid w:val="00A31D6A"/>
    <w:rsid w:val="00A4068C"/>
    <w:rsid w:val="00A411BF"/>
    <w:rsid w:val="00A4291E"/>
    <w:rsid w:val="00A42A66"/>
    <w:rsid w:val="00A42AA7"/>
    <w:rsid w:val="00A4353F"/>
    <w:rsid w:val="00A45577"/>
    <w:rsid w:val="00A45C1D"/>
    <w:rsid w:val="00A467A7"/>
    <w:rsid w:val="00A46D23"/>
    <w:rsid w:val="00A5013D"/>
    <w:rsid w:val="00A503A3"/>
    <w:rsid w:val="00A50D8E"/>
    <w:rsid w:val="00A540F2"/>
    <w:rsid w:val="00A55406"/>
    <w:rsid w:val="00A56CF2"/>
    <w:rsid w:val="00A61A39"/>
    <w:rsid w:val="00A61FE6"/>
    <w:rsid w:val="00A636B9"/>
    <w:rsid w:val="00A6402B"/>
    <w:rsid w:val="00A65106"/>
    <w:rsid w:val="00A65A0F"/>
    <w:rsid w:val="00A6625F"/>
    <w:rsid w:val="00A66C7E"/>
    <w:rsid w:val="00A70844"/>
    <w:rsid w:val="00A73760"/>
    <w:rsid w:val="00A73B8F"/>
    <w:rsid w:val="00A740C7"/>
    <w:rsid w:val="00A74203"/>
    <w:rsid w:val="00A7629C"/>
    <w:rsid w:val="00A80F61"/>
    <w:rsid w:val="00A81146"/>
    <w:rsid w:val="00A81C22"/>
    <w:rsid w:val="00A81FE2"/>
    <w:rsid w:val="00A827E7"/>
    <w:rsid w:val="00A83E33"/>
    <w:rsid w:val="00A83F78"/>
    <w:rsid w:val="00A8405C"/>
    <w:rsid w:val="00A84101"/>
    <w:rsid w:val="00A84148"/>
    <w:rsid w:val="00A84D01"/>
    <w:rsid w:val="00A84E06"/>
    <w:rsid w:val="00A859FC"/>
    <w:rsid w:val="00A85E2F"/>
    <w:rsid w:val="00A86102"/>
    <w:rsid w:val="00A86773"/>
    <w:rsid w:val="00A86C5F"/>
    <w:rsid w:val="00A874C6"/>
    <w:rsid w:val="00A876AE"/>
    <w:rsid w:val="00A87D3A"/>
    <w:rsid w:val="00A9092A"/>
    <w:rsid w:val="00A914F4"/>
    <w:rsid w:val="00A91AA7"/>
    <w:rsid w:val="00A91B28"/>
    <w:rsid w:val="00A91ED8"/>
    <w:rsid w:val="00A93C22"/>
    <w:rsid w:val="00A9403C"/>
    <w:rsid w:val="00A9461A"/>
    <w:rsid w:val="00A96CAF"/>
    <w:rsid w:val="00AA22AC"/>
    <w:rsid w:val="00AA2B47"/>
    <w:rsid w:val="00AA2D8E"/>
    <w:rsid w:val="00AA3160"/>
    <w:rsid w:val="00AA3B91"/>
    <w:rsid w:val="00AA3E87"/>
    <w:rsid w:val="00AA69E1"/>
    <w:rsid w:val="00AA6B5A"/>
    <w:rsid w:val="00AA74BC"/>
    <w:rsid w:val="00AA76B4"/>
    <w:rsid w:val="00AB06BE"/>
    <w:rsid w:val="00AB46A8"/>
    <w:rsid w:val="00AB5027"/>
    <w:rsid w:val="00AB5344"/>
    <w:rsid w:val="00AB5446"/>
    <w:rsid w:val="00AB6954"/>
    <w:rsid w:val="00AC1849"/>
    <w:rsid w:val="00AC1AB5"/>
    <w:rsid w:val="00AC2394"/>
    <w:rsid w:val="00AC31FB"/>
    <w:rsid w:val="00AC448B"/>
    <w:rsid w:val="00AC4F19"/>
    <w:rsid w:val="00AC7F29"/>
    <w:rsid w:val="00AD09A3"/>
    <w:rsid w:val="00AD195F"/>
    <w:rsid w:val="00AD1B8B"/>
    <w:rsid w:val="00AD1D41"/>
    <w:rsid w:val="00AD1EAF"/>
    <w:rsid w:val="00AD22F7"/>
    <w:rsid w:val="00AD31AC"/>
    <w:rsid w:val="00AD5889"/>
    <w:rsid w:val="00AD7F5D"/>
    <w:rsid w:val="00AE01F7"/>
    <w:rsid w:val="00AE0A53"/>
    <w:rsid w:val="00AE0B83"/>
    <w:rsid w:val="00AE1AE3"/>
    <w:rsid w:val="00AE2225"/>
    <w:rsid w:val="00AE22FA"/>
    <w:rsid w:val="00AE6D7B"/>
    <w:rsid w:val="00AE6DBA"/>
    <w:rsid w:val="00AF0183"/>
    <w:rsid w:val="00AF0CFC"/>
    <w:rsid w:val="00AF10ED"/>
    <w:rsid w:val="00AF1906"/>
    <w:rsid w:val="00AF2E73"/>
    <w:rsid w:val="00AF3577"/>
    <w:rsid w:val="00AF3E87"/>
    <w:rsid w:val="00AF4114"/>
    <w:rsid w:val="00AF5DA8"/>
    <w:rsid w:val="00B0141D"/>
    <w:rsid w:val="00B01540"/>
    <w:rsid w:val="00B01A15"/>
    <w:rsid w:val="00B02189"/>
    <w:rsid w:val="00B0295C"/>
    <w:rsid w:val="00B02FE0"/>
    <w:rsid w:val="00B0319F"/>
    <w:rsid w:val="00B03C9C"/>
    <w:rsid w:val="00B0443A"/>
    <w:rsid w:val="00B06C76"/>
    <w:rsid w:val="00B079A0"/>
    <w:rsid w:val="00B10EA8"/>
    <w:rsid w:val="00B10F27"/>
    <w:rsid w:val="00B118E4"/>
    <w:rsid w:val="00B1299E"/>
    <w:rsid w:val="00B12A71"/>
    <w:rsid w:val="00B13AE3"/>
    <w:rsid w:val="00B13C35"/>
    <w:rsid w:val="00B14688"/>
    <w:rsid w:val="00B14DC0"/>
    <w:rsid w:val="00B154BB"/>
    <w:rsid w:val="00B16CF9"/>
    <w:rsid w:val="00B2092A"/>
    <w:rsid w:val="00B20AFB"/>
    <w:rsid w:val="00B21F26"/>
    <w:rsid w:val="00B224F8"/>
    <w:rsid w:val="00B23B76"/>
    <w:rsid w:val="00B24DED"/>
    <w:rsid w:val="00B25917"/>
    <w:rsid w:val="00B25CDD"/>
    <w:rsid w:val="00B26ABA"/>
    <w:rsid w:val="00B27A6D"/>
    <w:rsid w:val="00B320C8"/>
    <w:rsid w:val="00B32AFC"/>
    <w:rsid w:val="00B32E2B"/>
    <w:rsid w:val="00B3399E"/>
    <w:rsid w:val="00B34405"/>
    <w:rsid w:val="00B34A31"/>
    <w:rsid w:val="00B35AE6"/>
    <w:rsid w:val="00B35F8B"/>
    <w:rsid w:val="00B360E8"/>
    <w:rsid w:val="00B36EE6"/>
    <w:rsid w:val="00B37257"/>
    <w:rsid w:val="00B3763B"/>
    <w:rsid w:val="00B377A0"/>
    <w:rsid w:val="00B400E0"/>
    <w:rsid w:val="00B4048A"/>
    <w:rsid w:val="00B4116D"/>
    <w:rsid w:val="00B41245"/>
    <w:rsid w:val="00B41971"/>
    <w:rsid w:val="00B41B25"/>
    <w:rsid w:val="00B4517B"/>
    <w:rsid w:val="00B453B6"/>
    <w:rsid w:val="00B4562A"/>
    <w:rsid w:val="00B45E62"/>
    <w:rsid w:val="00B45FA0"/>
    <w:rsid w:val="00B46B7E"/>
    <w:rsid w:val="00B475BB"/>
    <w:rsid w:val="00B47B8B"/>
    <w:rsid w:val="00B47BF3"/>
    <w:rsid w:val="00B47E22"/>
    <w:rsid w:val="00B47F09"/>
    <w:rsid w:val="00B50527"/>
    <w:rsid w:val="00B50E07"/>
    <w:rsid w:val="00B52879"/>
    <w:rsid w:val="00B52CEB"/>
    <w:rsid w:val="00B55CBB"/>
    <w:rsid w:val="00B55CFD"/>
    <w:rsid w:val="00B56FE5"/>
    <w:rsid w:val="00B571E6"/>
    <w:rsid w:val="00B57986"/>
    <w:rsid w:val="00B57F87"/>
    <w:rsid w:val="00B6222D"/>
    <w:rsid w:val="00B63517"/>
    <w:rsid w:val="00B63C65"/>
    <w:rsid w:val="00B6491C"/>
    <w:rsid w:val="00B6504E"/>
    <w:rsid w:val="00B653D3"/>
    <w:rsid w:val="00B65650"/>
    <w:rsid w:val="00B66096"/>
    <w:rsid w:val="00B66708"/>
    <w:rsid w:val="00B66BC8"/>
    <w:rsid w:val="00B674DC"/>
    <w:rsid w:val="00B67573"/>
    <w:rsid w:val="00B677BE"/>
    <w:rsid w:val="00B679B9"/>
    <w:rsid w:val="00B72266"/>
    <w:rsid w:val="00B72389"/>
    <w:rsid w:val="00B727CF"/>
    <w:rsid w:val="00B74346"/>
    <w:rsid w:val="00B74C10"/>
    <w:rsid w:val="00B75275"/>
    <w:rsid w:val="00B752D1"/>
    <w:rsid w:val="00B75F6F"/>
    <w:rsid w:val="00B81292"/>
    <w:rsid w:val="00B82BEB"/>
    <w:rsid w:val="00B84302"/>
    <w:rsid w:val="00B8497A"/>
    <w:rsid w:val="00B858E4"/>
    <w:rsid w:val="00B86363"/>
    <w:rsid w:val="00B8658C"/>
    <w:rsid w:val="00B86E61"/>
    <w:rsid w:val="00B86F78"/>
    <w:rsid w:val="00B87A14"/>
    <w:rsid w:val="00B87E93"/>
    <w:rsid w:val="00B9146E"/>
    <w:rsid w:val="00B91510"/>
    <w:rsid w:val="00B91F0A"/>
    <w:rsid w:val="00B9203A"/>
    <w:rsid w:val="00B933DD"/>
    <w:rsid w:val="00B93665"/>
    <w:rsid w:val="00B93A6C"/>
    <w:rsid w:val="00B93BBA"/>
    <w:rsid w:val="00B945B8"/>
    <w:rsid w:val="00B94D6C"/>
    <w:rsid w:val="00BA1F9A"/>
    <w:rsid w:val="00BA3072"/>
    <w:rsid w:val="00BA39A1"/>
    <w:rsid w:val="00BA751A"/>
    <w:rsid w:val="00BB0E09"/>
    <w:rsid w:val="00BB1040"/>
    <w:rsid w:val="00BB11E1"/>
    <w:rsid w:val="00BB26AE"/>
    <w:rsid w:val="00BB35F3"/>
    <w:rsid w:val="00BB3ADE"/>
    <w:rsid w:val="00BB4BF2"/>
    <w:rsid w:val="00BB4E8A"/>
    <w:rsid w:val="00BB5B49"/>
    <w:rsid w:val="00BB6F6A"/>
    <w:rsid w:val="00BB755D"/>
    <w:rsid w:val="00BB7AE8"/>
    <w:rsid w:val="00BC11B4"/>
    <w:rsid w:val="00BC16C1"/>
    <w:rsid w:val="00BC1EC6"/>
    <w:rsid w:val="00BC24A5"/>
    <w:rsid w:val="00BC2E66"/>
    <w:rsid w:val="00BC377A"/>
    <w:rsid w:val="00BC3A30"/>
    <w:rsid w:val="00BC3AC7"/>
    <w:rsid w:val="00BC45D1"/>
    <w:rsid w:val="00BC53FA"/>
    <w:rsid w:val="00BC5EA4"/>
    <w:rsid w:val="00BC612D"/>
    <w:rsid w:val="00BC684B"/>
    <w:rsid w:val="00BC6CE0"/>
    <w:rsid w:val="00BC7404"/>
    <w:rsid w:val="00BD1B0E"/>
    <w:rsid w:val="00BD2C4B"/>
    <w:rsid w:val="00BD38F1"/>
    <w:rsid w:val="00BD69F6"/>
    <w:rsid w:val="00BD75B3"/>
    <w:rsid w:val="00BE2462"/>
    <w:rsid w:val="00BE28EC"/>
    <w:rsid w:val="00BE2BE4"/>
    <w:rsid w:val="00BE3757"/>
    <w:rsid w:val="00BE3818"/>
    <w:rsid w:val="00BE441F"/>
    <w:rsid w:val="00BE547A"/>
    <w:rsid w:val="00BE5EDD"/>
    <w:rsid w:val="00BE5F52"/>
    <w:rsid w:val="00BE626D"/>
    <w:rsid w:val="00BE6483"/>
    <w:rsid w:val="00BE6E1E"/>
    <w:rsid w:val="00BF082A"/>
    <w:rsid w:val="00BF2203"/>
    <w:rsid w:val="00BF29D4"/>
    <w:rsid w:val="00BF3C48"/>
    <w:rsid w:val="00C000E3"/>
    <w:rsid w:val="00C00680"/>
    <w:rsid w:val="00C00DA7"/>
    <w:rsid w:val="00C02554"/>
    <w:rsid w:val="00C02FF2"/>
    <w:rsid w:val="00C03735"/>
    <w:rsid w:val="00C0455E"/>
    <w:rsid w:val="00C046B3"/>
    <w:rsid w:val="00C048B0"/>
    <w:rsid w:val="00C063E0"/>
    <w:rsid w:val="00C07029"/>
    <w:rsid w:val="00C07D92"/>
    <w:rsid w:val="00C10702"/>
    <w:rsid w:val="00C110C4"/>
    <w:rsid w:val="00C120EB"/>
    <w:rsid w:val="00C12890"/>
    <w:rsid w:val="00C128A1"/>
    <w:rsid w:val="00C13630"/>
    <w:rsid w:val="00C143DB"/>
    <w:rsid w:val="00C15E44"/>
    <w:rsid w:val="00C16018"/>
    <w:rsid w:val="00C166FD"/>
    <w:rsid w:val="00C1685D"/>
    <w:rsid w:val="00C20BB4"/>
    <w:rsid w:val="00C21D0F"/>
    <w:rsid w:val="00C22910"/>
    <w:rsid w:val="00C237CD"/>
    <w:rsid w:val="00C23F6D"/>
    <w:rsid w:val="00C24089"/>
    <w:rsid w:val="00C24C9D"/>
    <w:rsid w:val="00C2545A"/>
    <w:rsid w:val="00C256D7"/>
    <w:rsid w:val="00C26E8E"/>
    <w:rsid w:val="00C26EFA"/>
    <w:rsid w:val="00C30EF8"/>
    <w:rsid w:val="00C31313"/>
    <w:rsid w:val="00C32A2E"/>
    <w:rsid w:val="00C32F78"/>
    <w:rsid w:val="00C342D1"/>
    <w:rsid w:val="00C34C65"/>
    <w:rsid w:val="00C37F4A"/>
    <w:rsid w:val="00C40382"/>
    <w:rsid w:val="00C409A4"/>
    <w:rsid w:val="00C4253E"/>
    <w:rsid w:val="00C42FC6"/>
    <w:rsid w:val="00C4544F"/>
    <w:rsid w:val="00C45B8F"/>
    <w:rsid w:val="00C472F3"/>
    <w:rsid w:val="00C523A4"/>
    <w:rsid w:val="00C53CD4"/>
    <w:rsid w:val="00C54759"/>
    <w:rsid w:val="00C553BB"/>
    <w:rsid w:val="00C5554F"/>
    <w:rsid w:val="00C55B68"/>
    <w:rsid w:val="00C55E31"/>
    <w:rsid w:val="00C56DB2"/>
    <w:rsid w:val="00C60022"/>
    <w:rsid w:val="00C600DE"/>
    <w:rsid w:val="00C61901"/>
    <w:rsid w:val="00C6308E"/>
    <w:rsid w:val="00C63F45"/>
    <w:rsid w:val="00C64518"/>
    <w:rsid w:val="00C6521A"/>
    <w:rsid w:val="00C65EDE"/>
    <w:rsid w:val="00C6676E"/>
    <w:rsid w:val="00C66EEA"/>
    <w:rsid w:val="00C719C7"/>
    <w:rsid w:val="00C72832"/>
    <w:rsid w:val="00C754BC"/>
    <w:rsid w:val="00C75D92"/>
    <w:rsid w:val="00C76928"/>
    <w:rsid w:val="00C81371"/>
    <w:rsid w:val="00C82AF2"/>
    <w:rsid w:val="00C8307C"/>
    <w:rsid w:val="00C83453"/>
    <w:rsid w:val="00C84170"/>
    <w:rsid w:val="00C8720E"/>
    <w:rsid w:val="00C879A2"/>
    <w:rsid w:val="00C90928"/>
    <w:rsid w:val="00C9147A"/>
    <w:rsid w:val="00C934E2"/>
    <w:rsid w:val="00C942E7"/>
    <w:rsid w:val="00C94D57"/>
    <w:rsid w:val="00C94F5E"/>
    <w:rsid w:val="00C95752"/>
    <w:rsid w:val="00C96BDB"/>
    <w:rsid w:val="00C96FEC"/>
    <w:rsid w:val="00CA013B"/>
    <w:rsid w:val="00CA0D48"/>
    <w:rsid w:val="00CA1EFC"/>
    <w:rsid w:val="00CA4431"/>
    <w:rsid w:val="00CA6F1E"/>
    <w:rsid w:val="00CA7A63"/>
    <w:rsid w:val="00CA7F64"/>
    <w:rsid w:val="00CB081C"/>
    <w:rsid w:val="00CB0C45"/>
    <w:rsid w:val="00CB115E"/>
    <w:rsid w:val="00CB16BF"/>
    <w:rsid w:val="00CB311C"/>
    <w:rsid w:val="00CB3A0A"/>
    <w:rsid w:val="00CB4839"/>
    <w:rsid w:val="00CB604C"/>
    <w:rsid w:val="00CC2370"/>
    <w:rsid w:val="00CC274A"/>
    <w:rsid w:val="00CC6D35"/>
    <w:rsid w:val="00CC7651"/>
    <w:rsid w:val="00CC7A24"/>
    <w:rsid w:val="00CD1D67"/>
    <w:rsid w:val="00CD2522"/>
    <w:rsid w:val="00CD30C7"/>
    <w:rsid w:val="00CD38C1"/>
    <w:rsid w:val="00CD3AAE"/>
    <w:rsid w:val="00CD51E7"/>
    <w:rsid w:val="00CD5CF9"/>
    <w:rsid w:val="00CD74A4"/>
    <w:rsid w:val="00CD77E6"/>
    <w:rsid w:val="00CE07E3"/>
    <w:rsid w:val="00CE1F08"/>
    <w:rsid w:val="00CE28CF"/>
    <w:rsid w:val="00CE3279"/>
    <w:rsid w:val="00CE35D9"/>
    <w:rsid w:val="00CE3B55"/>
    <w:rsid w:val="00CE3D8E"/>
    <w:rsid w:val="00CE47D6"/>
    <w:rsid w:val="00CE48E6"/>
    <w:rsid w:val="00CE4E4E"/>
    <w:rsid w:val="00CE5650"/>
    <w:rsid w:val="00CE780C"/>
    <w:rsid w:val="00CE7842"/>
    <w:rsid w:val="00CE796A"/>
    <w:rsid w:val="00CE7C76"/>
    <w:rsid w:val="00CF0968"/>
    <w:rsid w:val="00CF0EFF"/>
    <w:rsid w:val="00CF2BE4"/>
    <w:rsid w:val="00CF2FF7"/>
    <w:rsid w:val="00CF3814"/>
    <w:rsid w:val="00CF5BCA"/>
    <w:rsid w:val="00CF608E"/>
    <w:rsid w:val="00CF6124"/>
    <w:rsid w:val="00CF63D2"/>
    <w:rsid w:val="00D02957"/>
    <w:rsid w:val="00D02B8E"/>
    <w:rsid w:val="00D02F2D"/>
    <w:rsid w:val="00D03447"/>
    <w:rsid w:val="00D03A1E"/>
    <w:rsid w:val="00D03AF2"/>
    <w:rsid w:val="00D0577F"/>
    <w:rsid w:val="00D05EEF"/>
    <w:rsid w:val="00D06544"/>
    <w:rsid w:val="00D06F31"/>
    <w:rsid w:val="00D105F8"/>
    <w:rsid w:val="00D1096F"/>
    <w:rsid w:val="00D10C26"/>
    <w:rsid w:val="00D11C4C"/>
    <w:rsid w:val="00D12046"/>
    <w:rsid w:val="00D13479"/>
    <w:rsid w:val="00D142E6"/>
    <w:rsid w:val="00D15C84"/>
    <w:rsid w:val="00D179A4"/>
    <w:rsid w:val="00D17BCA"/>
    <w:rsid w:val="00D20E9D"/>
    <w:rsid w:val="00D22216"/>
    <w:rsid w:val="00D2258C"/>
    <w:rsid w:val="00D22F91"/>
    <w:rsid w:val="00D23A3C"/>
    <w:rsid w:val="00D2448D"/>
    <w:rsid w:val="00D24FBC"/>
    <w:rsid w:val="00D25565"/>
    <w:rsid w:val="00D2587A"/>
    <w:rsid w:val="00D26417"/>
    <w:rsid w:val="00D27AFF"/>
    <w:rsid w:val="00D30DDC"/>
    <w:rsid w:val="00D32783"/>
    <w:rsid w:val="00D333F0"/>
    <w:rsid w:val="00D33668"/>
    <w:rsid w:val="00D34778"/>
    <w:rsid w:val="00D34D51"/>
    <w:rsid w:val="00D35430"/>
    <w:rsid w:val="00D37586"/>
    <w:rsid w:val="00D37C79"/>
    <w:rsid w:val="00D403D6"/>
    <w:rsid w:val="00D40AAE"/>
    <w:rsid w:val="00D40D5F"/>
    <w:rsid w:val="00D41B07"/>
    <w:rsid w:val="00D4246D"/>
    <w:rsid w:val="00D43431"/>
    <w:rsid w:val="00D4352A"/>
    <w:rsid w:val="00D43F27"/>
    <w:rsid w:val="00D44C1C"/>
    <w:rsid w:val="00D46ACD"/>
    <w:rsid w:val="00D50F7C"/>
    <w:rsid w:val="00D5137C"/>
    <w:rsid w:val="00D51554"/>
    <w:rsid w:val="00D52545"/>
    <w:rsid w:val="00D526CF"/>
    <w:rsid w:val="00D54615"/>
    <w:rsid w:val="00D55D13"/>
    <w:rsid w:val="00D56470"/>
    <w:rsid w:val="00D56FC7"/>
    <w:rsid w:val="00D5793D"/>
    <w:rsid w:val="00D6009A"/>
    <w:rsid w:val="00D60AEC"/>
    <w:rsid w:val="00D61303"/>
    <w:rsid w:val="00D61D32"/>
    <w:rsid w:val="00D6255E"/>
    <w:rsid w:val="00D63370"/>
    <w:rsid w:val="00D7047B"/>
    <w:rsid w:val="00D706EF"/>
    <w:rsid w:val="00D70752"/>
    <w:rsid w:val="00D720B5"/>
    <w:rsid w:val="00D72483"/>
    <w:rsid w:val="00D74A11"/>
    <w:rsid w:val="00D75D02"/>
    <w:rsid w:val="00D77389"/>
    <w:rsid w:val="00D774D7"/>
    <w:rsid w:val="00D77FE0"/>
    <w:rsid w:val="00D8136D"/>
    <w:rsid w:val="00D824BC"/>
    <w:rsid w:val="00D861E5"/>
    <w:rsid w:val="00D87829"/>
    <w:rsid w:val="00D90346"/>
    <w:rsid w:val="00D91915"/>
    <w:rsid w:val="00D921CA"/>
    <w:rsid w:val="00D93E95"/>
    <w:rsid w:val="00D96FED"/>
    <w:rsid w:val="00DA0591"/>
    <w:rsid w:val="00DA0A01"/>
    <w:rsid w:val="00DA4907"/>
    <w:rsid w:val="00DA4FF6"/>
    <w:rsid w:val="00DA7458"/>
    <w:rsid w:val="00DB0CE5"/>
    <w:rsid w:val="00DB13CE"/>
    <w:rsid w:val="00DB295C"/>
    <w:rsid w:val="00DB33A3"/>
    <w:rsid w:val="00DB33C1"/>
    <w:rsid w:val="00DB3410"/>
    <w:rsid w:val="00DB6DFF"/>
    <w:rsid w:val="00DB7A59"/>
    <w:rsid w:val="00DB7CE2"/>
    <w:rsid w:val="00DC183B"/>
    <w:rsid w:val="00DC2D5E"/>
    <w:rsid w:val="00DC2EF9"/>
    <w:rsid w:val="00DC33D0"/>
    <w:rsid w:val="00DC36D9"/>
    <w:rsid w:val="00DC45FE"/>
    <w:rsid w:val="00DC4AF8"/>
    <w:rsid w:val="00DC53BC"/>
    <w:rsid w:val="00DC55B2"/>
    <w:rsid w:val="00DC618C"/>
    <w:rsid w:val="00DC7411"/>
    <w:rsid w:val="00DC765C"/>
    <w:rsid w:val="00DC79C6"/>
    <w:rsid w:val="00DC7CF7"/>
    <w:rsid w:val="00DC7F6A"/>
    <w:rsid w:val="00DC7F8A"/>
    <w:rsid w:val="00DD1FD5"/>
    <w:rsid w:val="00DD3CE9"/>
    <w:rsid w:val="00DD538D"/>
    <w:rsid w:val="00DD57FE"/>
    <w:rsid w:val="00DD5940"/>
    <w:rsid w:val="00DD5DE3"/>
    <w:rsid w:val="00DD6138"/>
    <w:rsid w:val="00DD6279"/>
    <w:rsid w:val="00DD6458"/>
    <w:rsid w:val="00DD757E"/>
    <w:rsid w:val="00DE0093"/>
    <w:rsid w:val="00DE105C"/>
    <w:rsid w:val="00DE1CAE"/>
    <w:rsid w:val="00DE3007"/>
    <w:rsid w:val="00DE312D"/>
    <w:rsid w:val="00DE35BC"/>
    <w:rsid w:val="00DE4120"/>
    <w:rsid w:val="00DE4457"/>
    <w:rsid w:val="00DE5FD5"/>
    <w:rsid w:val="00DE6D5D"/>
    <w:rsid w:val="00DF0591"/>
    <w:rsid w:val="00DF2C86"/>
    <w:rsid w:val="00DF3F59"/>
    <w:rsid w:val="00DF43AC"/>
    <w:rsid w:val="00DF60C9"/>
    <w:rsid w:val="00DF6950"/>
    <w:rsid w:val="00DF77DC"/>
    <w:rsid w:val="00E0397F"/>
    <w:rsid w:val="00E03A4A"/>
    <w:rsid w:val="00E0401A"/>
    <w:rsid w:val="00E068B1"/>
    <w:rsid w:val="00E07A38"/>
    <w:rsid w:val="00E10034"/>
    <w:rsid w:val="00E134F1"/>
    <w:rsid w:val="00E13BDA"/>
    <w:rsid w:val="00E149B8"/>
    <w:rsid w:val="00E14AB5"/>
    <w:rsid w:val="00E15CE5"/>
    <w:rsid w:val="00E173D4"/>
    <w:rsid w:val="00E20BDF"/>
    <w:rsid w:val="00E219F7"/>
    <w:rsid w:val="00E21A6D"/>
    <w:rsid w:val="00E22188"/>
    <w:rsid w:val="00E258BD"/>
    <w:rsid w:val="00E25977"/>
    <w:rsid w:val="00E262B6"/>
    <w:rsid w:val="00E26B91"/>
    <w:rsid w:val="00E271EF"/>
    <w:rsid w:val="00E27E5D"/>
    <w:rsid w:val="00E27F27"/>
    <w:rsid w:val="00E3062C"/>
    <w:rsid w:val="00E306D2"/>
    <w:rsid w:val="00E30F5F"/>
    <w:rsid w:val="00E3160E"/>
    <w:rsid w:val="00E31AF8"/>
    <w:rsid w:val="00E3233B"/>
    <w:rsid w:val="00E3323B"/>
    <w:rsid w:val="00E33691"/>
    <w:rsid w:val="00E337B1"/>
    <w:rsid w:val="00E337CD"/>
    <w:rsid w:val="00E359BD"/>
    <w:rsid w:val="00E36D2E"/>
    <w:rsid w:val="00E40D45"/>
    <w:rsid w:val="00E40E43"/>
    <w:rsid w:val="00E44556"/>
    <w:rsid w:val="00E447B3"/>
    <w:rsid w:val="00E47294"/>
    <w:rsid w:val="00E5131E"/>
    <w:rsid w:val="00E517F3"/>
    <w:rsid w:val="00E51D6D"/>
    <w:rsid w:val="00E53E86"/>
    <w:rsid w:val="00E544CA"/>
    <w:rsid w:val="00E54584"/>
    <w:rsid w:val="00E54631"/>
    <w:rsid w:val="00E54B1B"/>
    <w:rsid w:val="00E552DE"/>
    <w:rsid w:val="00E558A9"/>
    <w:rsid w:val="00E55C3F"/>
    <w:rsid w:val="00E56175"/>
    <w:rsid w:val="00E562B5"/>
    <w:rsid w:val="00E56959"/>
    <w:rsid w:val="00E57159"/>
    <w:rsid w:val="00E57E6A"/>
    <w:rsid w:val="00E57ED8"/>
    <w:rsid w:val="00E57F4B"/>
    <w:rsid w:val="00E60BD8"/>
    <w:rsid w:val="00E611F2"/>
    <w:rsid w:val="00E61322"/>
    <w:rsid w:val="00E61F3B"/>
    <w:rsid w:val="00E62374"/>
    <w:rsid w:val="00E62422"/>
    <w:rsid w:val="00E6347E"/>
    <w:rsid w:val="00E66CBB"/>
    <w:rsid w:val="00E73A26"/>
    <w:rsid w:val="00E753EA"/>
    <w:rsid w:val="00E764D1"/>
    <w:rsid w:val="00E76BA1"/>
    <w:rsid w:val="00E76D96"/>
    <w:rsid w:val="00E7798D"/>
    <w:rsid w:val="00E804A4"/>
    <w:rsid w:val="00E8053C"/>
    <w:rsid w:val="00E80882"/>
    <w:rsid w:val="00E810B1"/>
    <w:rsid w:val="00E85DB4"/>
    <w:rsid w:val="00E8601E"/>
    <w:rsid w:val="00E86F9E"/>
    <w:rsid w:val="00E90523"/>
    <w:rsid w:val="00E908D9"/>
    <w:rsid w:val="00E923C6"/>
    <w:rsid w:val="00E9435A"/>
    <w:rsid w:val="00E94F01"/>
    <w:rsid w:val="00E96E00"/>
    <w:rsid w:val="00E96F72"/>
    <w:rsid w:val="00E9712E"/>
    <w:rsid w:val="00E97828"/>
    <w:rsid w:val="00EA072A"/>
    <w:rsid w:val="00EA1B89"/>
    <w:rsid w:val="00EA2DD6"/>
    <w:rsid w:val="00EA315B"/>
    <w:rsid w:val="00EA3664"/>
    <w:rsid w:val="00EA5596"/>
    <w:rsid w:val="00EA6DE1"/>
    <w:rsid w:val="00EA70CF"/>
    <w:rsid w:val="00EB0240"/>
    <w:rsid w:val="00EB7013"/>
    <w:rsid w:val="00EC176A"/>
    <w:rsid w:val="00EC4AC8"/>
    <w:rsid w:val="00EC5486"/>
    <w:rsid w:val="00ED088F"/>
    <w:rsid w:val="00ED10B5"/>
    <w:rsid w:val="00ED110F"/>
    <w:rsid w:val="00ED1ED6"/>
    <w:rsid w:val="00ED2073"/>
    <w:rsid w:val="00ED3C36"/>
    <w:rsid w:val="00ED4627"/>
    <w:rsid w:val="00ED5F7A"/>
    <w:rsid w:val="00ED67AB"/>
    <w:rsid w:val="00EE0563"/>
    <w:rsid w:val="00EE1414"/>
    <w:rsid w:val="00EE1A06"/>
    <w:rsid w:val="00EE237A"/>
    <w:rsid w:val="00EE2480"/>
    <w:rsid w:val="00EE39A4"/>
    <w:rsid w:val="00EE3BE6"/>
    <w:rsid w:val="00EE3CB6"/>
    <w:rsid w:val="00EE5F2D"/>
    <w:rsid w:val="00EE6250"/>
    <w:rsid w:val="00EE6879"/>
    <w:rsid w:val="00EF017C"/>
    <w:rsid w:val="00EF0554"/>
    <w:rsid w:val="00EF1423"/>
    <w:rsid w:val="00EF17A4"/>
    <w:rsid w:val="00EF2385"/>
    <w:rsid w:val="00EF2F98"/>
    <w:rsid w:val="00EF377A"/>
    <w:rsid w:val="00EF443D"/>
    <w:rsid w:val="00EF4A2A"/>
    <w:rsid w:val="00EF5811"/>
    <w:rsid w:val="00EF6C0F"/>
    <w:rsid w:val="00EF6FAD"/>
    <w:rsid w:val="00F00695"/>
    <w:rsid w:val="00F03849"/>
    <w:rsid w:val="00F04012"/>
    <w:rsid w:val="00F04790"/>
    <w:rsid w:val="00F05552"/>
    <w:rsid w:val="00F07FB1"/>
    <w:rsid w:val="00F10D02"/>
    <w:rsid w:val="00F11FE0"/>
    <w:rsid w:val="00F1363D"/>
    <w:rsid w:val="00F14BBE"/>
    <w:rsid w:val="00F14F82"/>
    <w:rsid w:val="00F16C53"/>
    <w:rsid w:val="00F16CEA"/>
    <w:rsid w:val="00F16DC6"/>
    <w:rsid w:val="00F222F1"/>
    <w:rsid w:val="00F22440"/>
    <w:rsid w:val="00F225A1"/>
    <w:rsid w:val="00F22E0D"/>
    <w:rsid w:val="00F2326F"/>
    <w:rsid w:val="00F24026"/>
    <w:rsid w:val="00F2517B"/>
    <w:rsid w:val="00F305D0"/>
    <w:rsid w:val="00F32C14"/>
    <w:rsid w:val="00F34A7B"/>
    <w:rsid w:val="00F34BD7"/>
    <w:rsid w:val="00F34CFC"/>
    <w:rsid w:val="00F34EEA"/>
    <w:rsid w:val="00F35B98"/>
    <w:rsid w:val="00F36584"/>
    <w:rsid w:val="00F366BE"/>
    <w:rsid w:val="00F402D9"/>
    <w:rsid w:val="00F41052"/>
    <w:rsid w:val="00F4298D"/>
    <w:rsid w:val="00F42A96"/>
    <w:rsid w:val="00F430EE"/>
    <w:rsid w:val="00F43858"/>
    <w:rsid w:val="00F4698F"/>
    <w:rsid w:val="00F478AD"/>
    <w:rsid w:val="00F47C5B"/>
    <w:rsid w:val="00F47CF9"/>
    <w:rsid w:val="00F50483"/>
    <w:rsid w:val="00F5104A"/>
    <w:rsid w:val="00F51980"/>
    <w:rsid w:val="00F51FD9"/>
    <w:rsid w:val="00F546A0"/>
    <w:rsid w:val="00F54AA8"/>
    <w:rsid w:val="00F54F0F"/>
    <w:rsid w:val="00F57CB7"/>
    <w:rsid w:val="00F60A0B"/>
    <w:rsid w:val="00F618E6"/>
    <w:rsid w:val="00F62BB7"/>
    <w:rsid w:val="00F64760"/>
    <w:rsid w:val="00F64BB4"/>
    <w:rsid w:val="00F65CB0"/>
    <w:rsid w:val="00F663DC"/>
    <w:rsid w:val="00F663E7"/>
    <w:rsid w:val="00F6684E"/>
    <w:rsid w:val="00F66D8B"/>
    <w:rsid w:val="00F707CE"/>
    <w:rsid w:val="00F7093A"/>
    <w:rsid w:val="00F71B13"/>
    <w:rsid w:val="00F71ED9"/>
    <w:rsid w:val="00F73C6D"/>
    <w:rsid w:val="00F74E93"/>
    <w:rsid w:val="00F74EAB"/>
    <w:rsid w:val="00F77351"/>
    <w:rsid w:val="00F80774"/>
    <w:rsid w:val="00F813D4"/>
    <w:rsid w:val="00F8162D"/>
    <w:rsid w:val="00F8223B"/>
    <w:rsid w:val="00F822BE"/>
    <w:rsid w:val="00F833DB"/>
    <w:rsid w:val="00F8606A"/>
    <w:rsid w:val="00F86371"/>
    <w:rsid w:val="00F867DE"/>
    <w:rsid w:val="00F86C35"/>
    <w:rsid w:val="00F86CCB"/>
    <w:rsid w:val="00F87313"/>
    <w:rsid w:val="00F876BD"/>
    <w:rsid w:val="00F87CBB"/>
    <w:rsid w:val="00F87CDF"/>
    <w:rsid w:val="00F90DCD"/>
    <w:rsid w:val="00F91942"/>
    <w:rsid w:val="00F92679"/>
    <w:rsid w:val="00F93744"/>
    <w:rsid w:val="00F93F2B"/>
    <w:rsid w:val="00F976BE"/>
    <w:rsid w:val="00F978B5"/>
    <w:rsid w:val="00FA079C"/>
    <w:rsid w:val="00FA0D5F"/>
    <w:rsid w:val="00FA1024"/>
    <w:rsid w:val="00FA2763"/>
    <w:rsid w:val="00FA3AA3"/>
    <w:rsid w:val="00FA523A"/>
    <w:rsid w:val="00FA5E0D"/>
    <w:rsid w:val="00FA61F1"/>
    <w:rsid w:val="00FA6E36"/>
    <w:rsid w:val="00FB02BB"/>
    <w:rsid w:val="00FB2A7D"/>
    <w:rsid w:val="00FB37B1"/>
    <w:rsid w:val="00FB3F81"/>
    <w:rsid w:val="00FB5D48"/>
    <w:rsid w:val="00FB6759"/>
    <w:rsid w:val="00FB7037"/>
    <w:rsid w:val="00FC0836"/>
    <w:rsid w:val="00FC26E6"/>
    <w:rsid w:val="00FC3ED4"/>
    <w:rsid w:val="00FC4BDE"/>
    <w:rsid w:val="00FC72ED"/>
    <w:rsid w:val="00FC790E"/>
    <w:rsid w:val="00FD062F"/>
    <w:rsid w:val="00FD08E6"/>
    <w:rsid w:val="00FD0FF2"/>
    <w:rsid w:val="00FD206C"/>
    <w:rsid w:val="00FE03ED"/>
    <w:rsid w:val="00FE0D96"/>
    <w:rsid w:val="00FE0E52"/>
    <w:rsid w:val="00FE1789"/>
    <w:rsid w:val="00FE1884"/>
    <w:rsid w:val="00FE3785"/>
    <w:rsid w:val="00FE3F3A"/>
    <w:rsid w:val="00FE495B"/>
    <w:rsid w:val="00FE4BA7"/>
    <w:rsid w:val="00FE4F6F"/>
    <w:rsid w:val="00FE5C53"/>
    <w:rsid w:val="00FE7D3C"/>
    <w:rsid w:val="00FE7D69"/>
    <w:rsid w:val="00FF179F"/>
    <w:rsid w:val="00FF1D41"/>
    <w:rsid w:val="00FF2017"/>
    <w:rsid w:val="00FF3653"/>
    <w:rsid w:val="00FF50AF"/>
    <w:rsid w:val="00FF5F5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9932D7"/>
  <w15:docId w15:val="{B1ABE4B0-E987-4101-9F82-A2CE200A5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A53CB"/>
    <w:pPr>
      <w:spacing w:after="240"/>
      <w:jc w:val="both"/>
    </w:pPr>
    <w:rPr>
      <w:rFonts w:ascii="Arial" w:hAnsi="Arial"/>
      <w:sz w:val="22"/>
    </w:rPr>
  </w:style>
  <w:style w:type="paragraph" w:styleId="Titolo1">
    <w:name w:val="heading 1"/>
    <w:aliases w:val="(capitolo),title1"/>
    <w:basedOn w:val="Normale"/>
    <w:next w:val="Titolo2"/>
    <w:link w:val="Titolo1Carattere"/>
    <w:autoRedefine/>
    <w:uiPriority w:val="99"/>
    <w:qFormat/>
    <w:rsid w:val="00D17BCA"/>
    <w:pPr>
      <w:keepNext/>
      <w:keepLines/>
      <w:widowControl w:val="0"/>
      <w:numPr>
        <w:numId w:val="26"/>
      </w:numPr>
      <w:autoSpaceDE w:val="0"/>
      <w:autoSpaceDN w:val="0"/>
      <w:spacing w:before="240"/>
      <w:jc w:val="left"/>
      <w:outlineLvl w:val="0"/>
    </w:pPr>
    <w:rPr>
      <w:rFonts w:cs="Arial"/>
      <w:b/>
      <w:caps/>
      <w:sz w:val="28"/>
      <w:szCs w:val="24"/>
      <w:lang w:eastAsia="en-US"/>
    </w:rPr>
  </w:style>
  <w:style w:type="paragraph" w:styleId="Titolo2">
    <w:name w:val="heading 2"/>
    <w:basedOn w:val="Normale"/>
    <w:next w:val="Normale"/>
    <w:link w:val="Titolo2Carattere"/>
    <w:autoRedefine/>
    <w:uiPriority w:val="99"/>
    <w:qFormat/>
    <w:rsid w:val="00D17BCA"/>
    <w:pPr>
      <w:keepNext/>
      <w:widowControl w:val="0"/>
      <w:numPr>
        <w:ilvl w:val="1"/>
        <w:numId w:val="26"/>
      </w:numPr>
      <w:tabs>
        <w:tab w:val="left" w:pos="644"/>
      </w:tabs>
      <w:spacing w:before="480"/>
      <w:outlineLvl w:val="1"/>
    </w:pPr>
    <w:rPr>
      <w:rFonts w:cs="Arial"/>
      <w:b/>
      <w:color w:val="000000" w:themeColor="text1"/>
      <w:szCs w:val="24"/>
      <w:lang w:eastAsia="en-US"/>
    </w:rPr>
  </w:style>
  <w:style w:type="paragraph" w:styleId="Titolo3">
    <w:name w:val="heading 3"/>
    <w:aliases w:val="Titolo 3 Carattere"/>
    <w:basedOn w:val="Normale"/>
    <w:next w:val="Normale"/>
    <w:link w:val="Titolo3Carattere1"/>
    <w:autoRedefine/>
    <w:uiPriority w:val="99"/>
    <w:qFormat/>
    <w:rsid w:val="002944D2"/>
    <w:pPr>
      <w:keepNext/>
      <w:numPr>
        <w:ilvl w:val="2"/>
        <w:numId w:val="18"/>
      </w:numPr>
      <w:spacing w:before="240"/>
      <w:jc w:val="left"/>
      <w:outlineLvl w:val="2"/>
    </w:pPr>
    <w:rPr>
      <w:rFonts w:cs="Arial"/>
      <w:b/>
      <w:bCs/>
      <w:i/>
      <w:szCs w:val="22"/>
      <w:u w:val="single"/>
      <w:lang w:eastAsia="en-US"/>
    </w:rPr>
  </w:style>
  <w:style w:type="paragraph" w:styleId="Titolo4">
    <w:name w:val="heading 4"/>
    <w:basedOn w:val="Normale"/>
    <w:next w:val="Normale"/>
    <w:link w:val="Titolo4Carattere"/>
    <w:autoRedefine/>
    <w:uiPriority w:val="99"/>
    <w:qFormat/>
    <w:rsid w:val="001E1901"/>
    <w:pPr>
      <w:keepNext/>
      <w:numPr>
        <w:ilvl w:val="3"/>
        <w:numId w:val="18"/>
      </w:numPr>
      <w:tabs>
        <w:tab w:val="left" w:pos="851"/>
      </w:tabs>
      <w:spacing w:before="240"/>
      <w:outlineLvl w:val="3"/>
    </w:pPr>
    <w:rPr>
      <w:rFonts w:cs="Arial"/>
      <w:i/>
      <w:iCs/>
      <w:szCs w:val="22"/>
      <w:u w:val="single"/>
      <w:lang w:eastAsia="en-US"/>
    </w:rPr>
  </w:style>
  <w:style w:type="paragraph" w:styleId="Titolo5">
    <w:name w:val="heading 5"/>
    <w:basedOn w:val="Normale"/>
    <w:next w:val="Normale"/>
    <w:link w:val="Titolo5Carattere"/>
    <w:uiPriority w:val="99"/>
    <w:qFormat/>
    <w:rsid w:val="00521A81"/>
    <w:pPr>
      <w:numPr>
        <w:ilvl w:val="4"/>
        <w:numId w:val="18"/>
      </w:numPr>
      <w:spacing w:before="240" w:after="60"/>
      <w:outlineLvl w:val="4"/>
    </w:pPr>
  </w:style>
  <w:style w:type="paragraph" w:styleId="Titolo6">
    <w:name w:val="heading 6"/>
    <w:basedOn w:val="Normale"/>
    <w:next w:val="Normale"/>
    <w:link w:val="Titolo6Carattere"/>
    <w:uiPriority w:val="99"/>
    <w:qFormat/>
    <w:rsid w:val="00521A81"/>
    <w:pPr>
      <w:numPr>
        <w:ilvl w:val="5"/>
        <w:numId w:val="18"/>
      </w:numPr>
      <w:spacing w:before="240" w:after="60"/>
      <w:outlineLvl w:val="5"/>
    </w:pPr>
    <w:rPr>
      <w:i/>
    </w:rPr>
  </w:style>
  <w:style w:type="paragraph" w:styleId="Titolo7">
    <w:name w:val="heading 7"/>
    <w:basedOn w:val="Normale"/>
    <w:next w:val="Normale"/>
    <w:link w:val="Titolo7Carattere"/>
    <w:uiPriority w:val="99"/>
    <w:qFormat/>
    <w:rsid w:val="00521A81"/>
    <w:pPr>
      <w:numPr>
        <w:ilvl w:val="6"/>
        <w:numId w:val="18"/>
      </w:numPr>
      <w:spacing w:before="240" w:after="60"/>
      <w:outlineLvl w:val="6"/>
    </w:pPr>
    <w:rPr>
      <w:sz w:val="20"/>
    </w:rPr>
  </w:style>
  <w:style w:type="paragraph" w:styleId="Titolo8">
    <w:name w:val="heading 8"/>
    <w:basedOn w:val="Normale"/>
    <w:next w:val="Normale"/>
    <w:link w:val="Titolo8Carattere"/>
    <w:uiPriority w:val="99"/>
    <w:qFormat/>
    <w:rsid w:val="00521A81"/>
    <w:pPr>
      <w:numPr>
        <w:ilvl w:val="7"/>
        <w:numId w:val="18"/>
      </w:numPr>
      <w:spacing w:before="240" w:after="60"/>
      <w:outlineLvl w:val="7"/>
    </w:pPr>
    <w:rPr>
      <w:i/>
      <w:sz w:val="20"/>
    </w:rPr>
  </w:style>
  <w:style w:type="paragraph" w:styleId="Titolo9">
    <w:name w:val="heading 9"/>
    <w:basedOn w:val="Normale"/>
    <w:next w:val="Normale"/>
    <w:link w:val="Titolo9Carattere"/>
    <w:uiPriority w:val="99"/>
    <w:qFormat/>
    <w:rsid w:val="00521A81"/>
    <w:pPr>
      <w:numPr>
        <w:ilvl w:val="8"/>
        <w:numId w:val="18"/>
      </w:numPr>
      <w:spacing w:before="240" w:after="60"/>
      <w:outlineLvl w:val="8"/>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capitolo) Carattere,title1 Carattere"/>
    <w:basedOn w:val="Carpredefinitoparagrafo"/>
    <w:link w:val="Titolo1"/>
    <w:uiPriority w:val="99"/>
    <w:locked/>
    <w:rsid w:val="00D17BCA"/>
    <w:rPr>
      <w:rFonts w:ascii="Arial" w:hAnsi="Arial" w:cs="Arial"/>
      <w:b/>
      <w:caps/>
      <w:sz w:val="28"/>
      <w:szCs w:val="24"/>
      <w:lang w:eastAsia="en-US"/>
    </w:rPr>
  </w:style>
  <w:style w:type="character" w:customStyle="1" w:styleId="Titolo2Carattere">
    <w:name w:val="Titolo 2 Carattere"/>
    <w:basedOn w:val="Carpredefinitoparagrafo"/>
    <w:link w:val="Titolo2"/>
    <w:uiPriority w:val="99"/>
    <w:locked/>
    <w:rsid w:val="00D17BCA"/>
    <w:rPr>
      <w:rFonts w:ascii="Arial" w:hAnsi="Arial" w:cs="Arial"/>
      <w:b/>
      <w:color w:val="000000" w:themeColor="text1"/>
      <w:sz w:val="22"/>
      <w:szCs w:val="24"/>
      <w:lang w:eastAsia="en-US"/>
    </w:rPr>
  </w:style>
  <w:style w:type="character" w:customStyle="1" w:styleId="Titolo3Carattere1">
    <w:name w:val="Titolo 3 Carattere1"/>
    <w:aliases w:val="Titolo 3 Carattere Carattere"/>
    <w:basedOn w:val="Carpredefinitoparagrafo"/>
    <w:link w:val="Titolo3"/>
    <w:uiPriority w:val="99"/>
    <w:locked/>
    <w:rsid w:val="002944D2"/>
    <w:rPr>
      <w:rFonts w:ascii="Arial" w:hAnsi="Arial" w:cs="Arial"/>
      <w:b/>
      <w:bCs/>
      <w:i/>
      <w:sz w:val="22"/>
      <w:szCs w:val="22"/>
      <w:u w:val="single"/>
      <w:lang w:eastAsia="en-US"/>
    </w:rPr>
  </w:style>
  <w:style w:type="character" w:customStyle="1" w:styleId="Titolo4Carattere">
    <w:name w:val="Titolo 4 Carattere"/>
    <w:basedOn w:val="Carpredefinitoparagrafo"/>
    <w:link w:val="Titolo4"/>
    <w:uiPriority w:val="99"/>
    <w:locked/>
    <w:rsid w:val="001E1901"/>
    <w:rPr>
      <w:rFonts w:ascii="Arial" w:hAnsi="Arial" w:cs="Arial"/>
      <w:i/>
      <w:iCs/>
      <w:sz w:val="22"/>
      <w:szCs w:val="22"/>
      <w:u w:val="single"/>
      <w:lang w:eastAsia="en-US"/>
    </w:rPr>
  </w:style>
  <w:style w:type="character" w:customStyle="1" w:styleId="Titolo5Carattere">
    <w:name w:val="Titolo 5 Carattere"/>
    <w:basedOn w:val="Carpredefinitoparagrafo"/>
    <w:link w:val="Titolo5"/>
    <w:uiPriority w:val="99"/>
    <w:locked/>
    <w:rsid w:val="008D6AC6"/>
    <w:rPr>
      <w:rFonts w:ascii="Arial" w:hAnsi="Arial"/>
      <w:sz w:val="22"/>
    </w:rPr>
  </w:style>
  <w:style w:type="character" w:customStyle="1" w:styleId="Titolo6Carattere">
    <w:name w:val="Titolo 6 Carattere"/>
    <w:basedOn w:val="Carpredefinitoparagrafo"/>
    <w:link w:val="Titolo6"/>
    <w:uiPriority w:val="99"/>
    <w:locked/>
    <w:rsid w:val="008D6AC6"/>
    <w:rPr>
      <w:rFonts w:ascii="Arial" w:hAnsi="Arial"/>
      <w:i/>
      <w:sz w:val="22"/>
    </w:rPr>
  </w:style>
  <w:style w:type="character" w:customStyle="1" w:styleId="Titolo7Carattere">
    <w:name w:val="Titolo 7 Carattere"/>
    <w:basedOn w:val="Carpredefinitoparagrafo"/>
    <w:link w:val="Titolo7"/>
    <w:uiPriority w:val="99"/>
    <w:locked/>
    <w:rsid w:val="008D6AC6"/>
    <w:rPr>
      <w:rFonts w:ascii="Arial" w:hAnsi="Arial"/>
    </w:rPr>
  </w:style>
  <w:style w:type="character" w:customStyle="1" w:styleId="Titolo8Carattere">
    <w:name w:val="Titolo 8 Carattere"/>
    <w:basedOn w:val="Carpredefinitoparagrafo"/>
    <w:link w:val="Titolo8"/>
    <w:uiPriority w:val="99"/>
    <w:locked/>
    <w:rsid w:val="008D6AC6"/>
    <w:rPr>
      <w:rFonts w:ascii="Arial" w:hAnsi="Arial"/>
      <w:i/>
    </w:rPr>
  </w:style>
  <w:style w:type="character" w:customStyle="1" w:styleId="Titolo9Carattere">
    <w:name w:val="Titolo 9 Carattere"/>
    <w:basedOn w:val="Carpredefinitoparagrafo"/>
    <w:link w:val="Titolo9"/>
    <w:uiPriority w:val="99"/>
    <w:locked/>
    <w:rsid w:val="008D6AC6"/>
    <w:rPr>
      <w:rFonts w:ascii="Arial" w:hAnsi="Arial"/>
      <w:i/>
      <w:sz w:val="18"/>
    </w:rPr>
  </w:style>
  <w:style w:type="paragraph" w:styleId="Rientronormale">
    <w:name w:val="Normal Indent"/>
    <w:basedOn w:val="Normale"/>
    <w:uiPriority w:val="99"/>
    <w:rsid w:val="00521A81"/>
    <w:pPr>
      <w:ind w:left="567" w:hanging="567"/>
      <w:jc w:val="left"/>
    </w:pPr>
  </w:style>
  <w:style w:type="paragraph" w:styleId="Pidipagina">
    <w:name w:val="footer"/>
    <w:basedOn w:val="Normale"/>
    <w:link w:val="PidipaginaCarattere"/>
    <w:uiPriority w:val="99"/>
    <w:rsid w:val="00521A81"/>
    <w:pPr>
      <w:tabs>
        <w:tab w:val="center" w:pos="4819"/>
        <w:tab w:val="right" w:pos="9071"/>
      </w:tabs>
    </w:pPr>
    <w:rPr>
      <w:rFonts w:ascii="Book Antiqua" w:hAnsi="Book Antiqua"/>
      <w:sz w:val="24"/>
    </w:rPr>
  </w:style>
  <w:style w:type="character" w:customStyle="1" w:styleId="PidipaginaCarattere">
    <w:name w:val="Piè di pagina Carattere"/>
    <w:basedOn w:val="Carpredefinitoparagrafo"/>
    <w:link w:val="Pidipagina"/>
    <w:uiPriority w:val="99"/>
    <w:locked/>
    <w:rsid w:val="005D11E9"/>
    <w:rPr>
      <w:rFonts w:ascii="Book Antiqua" w:hAnsi="Book Antiqua" w:cs="Times New Roman"/>
      <w:sz w:val="24"/>
    </w:rPr>
  </w:style>
  <w:style w:type="paragraph" w:styleId="Intestazione">
    <w:name w:val="header"/>
    <w:aliases w:val="Intestazione Carattere1,Intestazione Carattere Carattere, Carattere1 Carattere Carattere,Intestazione Carattere1 Carattere Carattere,Intestazione Carattere Carattere Carattere Carattere, Carattere1 Carattere Carattere Carattere Carattere"/>
    <w:basedOn w:val="Normale"/>
    <w:link w:val="IntestazioneCarattere"/>
    <w:rsid w:val="00521A81"/>
    <w:pPr>
      <w:tabs>
        <w:tab w:val="center" w:pos="4819"/>
        <w:tab w:val="right" w:pos="9071"/>
      </w:tabs>
      <w:spacing w:after="0"/>
      <w:jc w:val="right"/>
    </w:pPr>
    <w:rPr>
      <w:rFonts w:ascii="Book Antiqua" w:hAnsi="Book Antiqua"/>
      <w:i/>
      <w:noProof/>
      <w:sz w:val="18"/>
    </w:rPr>
  </w:style>
  <w:style w:type="character" w:customStyle="1" w:styleId="IntestazioneCarattere">
    <w:name w:val="Intestazione Carattere"/>
    <w:aliases w:val="Intestazione Carattere1 Carattere,Intestazione Carattere Carattere Carattere, Carattere1 Carattere Carattere Carattere,Intestazione Carattere1 Carattere Carattere Carattere"/>
    <w:basedOn w:val="Carpredefinitoparagrafo"/>
    <w:link w:val="Intestazione"/>
    <w:locked/>
    <w:rsid w:val="005D11E9"/>
    <w:rPr>
      <w:rFonts w:ascii="Book Antiqua" w:hAnsi="Book Antiqua" w:cs="Times New Roman"/>
      <w:i/>
      <w:noProof/>
      <w:sz w:val="18"/>
    </w:rPr>
  </w:style>
  <w:style w:type="paragraph" w:customStyle="1" w:styleId="Piccolo">
    <w:name w:val="Piccolo"/>
    <w:basedOn w:val="Normale"/>
    <w:uiPriority w:val="99"/>
    <w:rsid w:val="00521A81"/>
    <w:rPr>
      <w:sz w:val="20"/>
    </w:rPr>
  </w:style>
  <w:style w:type="paragraph" w:customStyle="1" w:styleId="profilo">
    <w:name w:val="profilo"/>
    <w:basedOn w:val="Normale"/>
    <w:uiPriority w:val="99"/>
    <w:rsid w:val="00521A81"/>
    <w:pPr>
      <w:spacing w:before="480" w:after="0" w:line="360" w:lineRule="atLeast"/>
    </w:pPr>
  </w:style>
  <w:style w:type="paragraph" w:styleId="Testonotaapidipagina">
    <w:name w:val="footnote text"/>
    <w:basedOn w:val="Normale"/>
    <w:link w:val="TestonotaapidipaginaCarattere"/>
    <w:uiPriority w:val="99"/>
    <w:semiHidden/>
    <w:rsid w:val="00521A81"/>
    <w:pPr>
      <w:spacing w:after="120"/>
    </w:pPr>
    <w:rPr>
      <w:rFonts w:ascii="Book Antiqua" w:hAnsi="Book Antiqua"/>
      <w:sz w:val="20"/>
    </w:rPr>
  </w:style>
  <w:style w:type="character" w:customStyle="1" w:styleId="TestonotaapidipaginaCarattere">
    <w:name w:val="Testo nota a piè di pagina Carattere"/>
    <w:basedOn w:val="Carpredefinitoparagrafo"/>
    <w:link w:val="Testonotaapidipagina"/>
    <w:uiPriority w:val="99"/>
    <w:semiHidden/>
    <w:locked/>
    <w:rsid w:val="005D11E9"/>
    <w:rPr>
      <w:rFonts w:ascii="Book Antiqua" w:hAnsi="Book Antiqua" w:cs="Times New Roman"/>
      <w:lang w:val="it-IT" w:eastAsia="it-IT"/>
    </w:rPr>
  </w:style>
  <w:style w:type="character" w:styleId="Rimandonotaapidipagina">
    <w:name w:val="footnote reference"/>
    <w:basedOn w:val="Carpredefinitoparagrafo"/>
    <w:uiPriority w:val="99"/>
    <w:semiHidden/>
    <w:rsid w:val="00521A81"/>
    <w:rPr>
      <w:rFonts w:cs="Times New Roman"/>
      <w:vertAlign w:val="superscript"/>
    </w:rPr>
  </w:style>
  <w:style w:type="paragraph" w:styleId="Sommario1">
    <w:name w:val="toc 1"/>
    <w:basedOn w:val="Normale"/>
    <w:next w:val="Normale"/>
    <w:autoRedefine/>
    <w:uiPriority w:val="39"/>
    <w:rsid w:val="002418AB"/>
    <w:pPr>
      <w:tabs>
        <w:tab w:val="left" w:pos="426"/>
        <w:tab w:val="right" w:leader="dot" w:pos="8505"/>
      </w:tabs>
      <w:spacing w:before="600" w:after="120"/>
      <w:ind w:left="426" w:hanging="426"/>
      <w:jc w:val="left"/>
    </w:pPr>
    <w:rPr>
      <w:b/>
      <w:caps/>
      <w:noProof/>
      <w:sz w:val="20"/>
    </w:rPr>
  </w:style>
  <w:style w:type="paragraph" w:styleId="Sommario2">
    <w:name w:val="toc 2"/>
    <w:basedOn w:val="Normale"/>
    <w:next w:val="Normale"/>
    <w:uiPriority w:val="39"/>
    <w:rsid w:val="00521A81"/>
    <w:pPr>
      <w:tabs>
        <w:tab w:val="left" w:pos="851"/>
        <w:tab w:val="right" w:leader="dot" w:pos="8495"/>
      </w:tabs>
      <w:spacing w:after="0"/>
      <w:ind w:left="426"/>
      <w:jc w:val="left"/>
    </w:pPr>
    <w:rPr>
      <w:noProof/>
      <w:sz w:val="20"/>
    </w:rPr>
  </w:style>
  <w:style w:type="paragraph" w:styleId="Sommario3">
    <w:name w:val="toc 3"/>
    <w:basedOn w:val="Normale"/>
    <w:next w:val="Normale"/>
    <w:uiPriority w:val="39"/>
    <w:rsid w:val="00521A81"/>
    <w:pPr>
      <w:spacing w:after="0"/>
      <w:ind w:left="480"/>
      <w:jc w:val="left"/>
    </w:pPr>
    <w:rPr>
      <w:i/>
      <w:sz w:val="20"/>
    </w:rPr>
  </w:style>
  <w:style w:type="paragraph" w:styleId="Sommario4">
    <w:name w:val="toc 4"/>
    <w:basedOn w:val="Normale"/>
    <w:next w:val="Normale"/>
    <w:uiPriority w:val="99"/>
    <w:rsid w:val="00521A81"/>
    <w:pPr>
      <w:spacing w:after="0"/>
      <w:ind w:left="720"/>
      <w:jc w:val="left"/>
    </w:pPr>
    <w:rPr>
      <w:sz w:val="18"/>
    </w:rPr>
  </w:style>
  <w:style w:type="paragraph" w:styleId="Sommario5">
    <w:name w:val="toc 5"/>
    <w:basedOn w:val="Normale"/>
    <w:next w:val="Normale"/>
    <w:uiPriority w:val="99"/>
    <w:rsid w:val="00521A81"/>
    <w:pPr>
      <w:spacing w:after="0"/>
      <w:ind w:left="960"/>
      <w:jc w:val="left"/>
    </w:pPr>
    <w:rPr>
      <w:sz w:val="18"/>
    </w:rPr>
  </w:style>
  <w:style w:type="paragraph" w:styleId="Sommario6">
    <w:name w:val="toc 6"/>
    <w:basedOn w:val="Normale"/>
    <w:next w:val="Normale"/>
    <w:uiPriority w:val="99"/>
    <w:rsid w:val="00521A81"/>
    <w:pPr>
      <w:spacing w:after="0"/>
      <w:ind w:left="1200"/>
      <w:jc w:val="left"/>
    </w:pPr>
    <w:rPr>
      <w:sz w:val="18"/>
    </w:rPr>
  </w:style>
  <w:style w:type="paragraph" w:styleId="Sommario7">
    <w:name w:val="toc 7"/>
    <w:basedOn w:val="Normale"/>
    <w:next w:val="Normale"/>
    <w:uiPriority w:val="99"/>
    <w:rsid w:val="00521A81"/>
    <w:pPr>
      <w:spacing w:after="0"/>
      <w:ind w:left="1440"/>
      <w:jc w:val="left"/>
    </w:pPr>
    <w:rPr>
      <w:sz w:val="18"/>
    </w:rPr>
  </w:style>
  <w:style w:type="paragraph" w:styleId="Sommario8">
    <w:name w:val="toc 8"/>
    <w:basedOn w:val="Normale"/>
    <w:next w:val="Normale"/>
    <w:uiPriority w:val="99"/>
    <w:rsid w:val="00521A81"/>
    <w:pPr>
      <w:spacing w:after="0"/>
      <w:ind w:left="1680"/>
      <w:jc w:val="left"/>
    </w:pPr>
    <w:rPr>
      <w:sz w:val="18"/>
    </w:rPr>
  </w:style>
  <w:style w:type="paragraph" w:styleId="Sommario9">
    <w:name w:val="toc 9"/>
    <w:basedOn w:val="Normale"/>
    <w:next w:val="Normale"/>
    <w:uiPriority w:val="99"/>
    <w:rsid w:val="00521A81"/>
    <w:pPr>
      <w:spacing w:after="0"/>
      <w:ind w:left="1920"/>
      <w:jc w:val="left"/>
    </w:pPr>
    <w:rPr>
      <w:sz w:val="18"/>
    </w:rPr>
  </w:style>
  <w:style w:type="paragraph" w:customStyle="1" w:styleId="rientrolungo">
    <w:name w:val="rientro lungo"/>
    <w:basedOn w:val="Normale"/>
    <w:uiPriority w:val="99"/>
    <w:rsid w:val="00521A81"/>
    <w:pPr>
      <w:tabs>
        <w:tab w:val="left" w:pos="2127"/>
      </w:tabs>
      <w:spacing w:before="240" w:after="0"/>
      <w:ind w:left="2127" w:hanging="2127"/>
    </w:pPr>
  </w:style>
  <w:style w:type="character" w:styleId="Rimandocommento">
    <w:name w:val="annotation reference"/>
    <w:basedOn w:val="Carpredefinitoparagrafo"/>
    <w:uiPriority w:val="99"/>
    <w:semiHidden/>
    <w:rsid w:val="00521A81"/>
    <w:rPr>
      <w:rFonts w:cs="Times New Roman"/>
      <w:sz w:val="16"/>
    </w:rPr>
  </w:style>
  <w:style w:type="paragraph" w:styleId="Testocommento">
    <w:name w:val="annotation text"/>
    <w:basedOn w:val="Normale"/>
    <w:link w:val="TestocommentoCarattere"/>
    <w:uiPriority w:val="99"/>
    <w:semiHidden/>
    <w:rsid w:val="00521A81"/>
    <w:rPr>
      <w:sz w:val="20"/>
    </w:rPr>
  </w:style>
  <w:style w:type="character" w:customStyle="1" w:styleId="TestocommentoCarattere">
    <w:name w:val="Testo commento Carattere"/>
    <w:basedOn w:val="Carpredefinitoparagrafo"/>
    <w:link w:val="Testocommento"/>
    <w:uiPriority w:val="99"/>
    <w:semiHidden/>
    <w:locked/>
    <w:rsid w:val="00D77FE0"/>
    <w:rPr>
      <w:rFonts w:ascii="Arial" w:hAnsi="Arial" w:cs="Times New Roman"/>
    </w:rPr>
  </w:style>
  <w:style w:type="paragraph" w:styleId="Didascalia">
    <w:name w:val="caption"/>
    <w:basedOn w:val="Normale"/>
    <w:next w:val="Normale"/>
    <w:link w:val="DidascaliaCarattere"/>
    <w:autoRedefine/>
    <w:uiPriority w:val="99"/>
    <w:qFormat/>
    <w:rsid w:val="00C40382"/>
    <w:pPr>
      <w:keepNext/>
      <w:keepLines/>
      <w:spacing w:before="240" w:after="120"/>
      <w:ind w:right="-28"/>
      <w:jc w:val="left"/>
      <w:outlineLvl w:val="0"/>
    </w:pPr>
    <w:rPr>
      <w:b/>
      <w:sz w:val="20"/>
    </w:rPr>
  </w:style>
  <w:style w:type="character" w:customStyle="1" w:styleId="DidascaliaCarattere">
    <w:name w:val="Didascalia Carattere"/>
    <w:link w:val="Didascalia"/>
    <w:uiPriority w:val="99"/>
    <w:locked/>
    <w:rsid w:val="00C40382"/>
    <w:rPr>
      <w:rFonts w:ascii="Arial" w:hAnsi="Arial"/>
      <w:b/>
    </w:rPr>
  </w:style>
  <w:style w:type="paragraph" w:customStyle="1" w:styleId="fonteenotatabella">
    <w:name w:val="fonte e nota tabella"/>
    <w:basedOn w:val="Normale"/>
    <w:link w:val="fonteenotatabellaCarattere"/>
    <w:uiPriority w:val="99"/>
    <w:rsid w:val="00521A81"/>
    <w:pPr>
      <w:spacing w:before="60"/>
      <w:jc w:val="left"/>
    </w:pPr>
    <w:rPr>
      <w:rFonts w:ascii="Book Antiqua" w:hAnsi="Book Antiqua"/>
      <w:sz w:val="16"/>
    </w:rPr>
  </w:style>
  <w:style w:type="character" w:customStyle="1" w:styleId="fonteenotatabellaCarattere">
    <w:name w:val="fonte e nota tabella Carattere"/>
    <w:link w:val="fonteenotatabella"/>
    <w:uiPriority w:val="99"/>
    <w:locked/>
    <w:rsid w:val="005D11E9"/>
    <w:rPr>
      <w:rFonts w:ascii="Book Antiqua" w:hAnsi="Book Antiqua"/>
      <w:sz w:val="16"/>
      <w:lang w:val="it-IT" w:eastAsia="it-IT"/>
    </w:rPr>
  </w:style>
  <w:style w:type="paragraph" w:customStyle="1" w:styleId="biblio">
    <w:name w:val="biblio"/>
    <w:basedOn w:val="Normale"/>
    <w:uiPriority w:val="99"/>
    <w:rsid w:val="00521A81"/>
    <w:pPr>
      <w:spacing w:after="120"/>
      <w:ind w:left="567" w:hanging="567"/>
      <w:jc w:val="left"/>
    </w:pPr>
    <w:rPr>
      <w:sz w:val="20"/>
    </w:rPr>
  </w:style>
  <w:style w:type="paragraph" w:customStyle="1" w:styleId="glossario">
    <w:name w:val="glossario"/>
    <w:basedOn w:val="Normale"/>
    <w:uiPriority w:val="99"/>
    <w:rsid w:val="00521A81"/>
    <w:pPr>
      <w:ind w:left="567" w:hanging="567"/>
    </w:pPr>
    <w:rPr>
      <w:sz w:val="20"/>
    </w:rPr>
  </w:style>
  <w:style w:type="paragraph" w:styleId="Testodelblocco">
    <w:name w:val="Block Text"/>
    <w:basedOn w:val="Normale"/>
    <w:uiPriority w:val="99"/>
    <w:rsid w:val="00521A81"/>
    <w:pPr>
      <w:spacing w:before="1920"/>
      <w:ind w:left="1701" w:right="1701"/>
      <w:jc w:val="center"/>
    </w:pPr>
    <w:rPr>
      <w:b/>
      <w:caps/>
      <w:sz w:val="40"/>
    </w:rPr>
  </w:style>
  <w:style w:type="paragraph" w:customStyle="1" w:styleId="Corpodeltesto1">
    <w:name w:val="Corpo del testo1"/>
    <w:basedOn w:val="Normale"/>
    <w:link w:val="CorpodeltestoCarattere"/>
    <w:uiPriority w:val="99"/>
    <w:rsid w:val="00521A81"/>
    <w:pPr>
      <w:spacing w:before="10080"/>
      <w:jc w:val="left"/>
    </w:pPr>
    <w:rPr>
      <w:i/>
      <w:sz w:val="28"/>
    </w:rPr>
  </w:style>
  <w:style w:type="character" w:styleId="Numeropagina">
    <w:name w:val="page number"/>
    <w:basedOn w:val="Carpredefinitoparagrafo"/>
    <w:uiPriority w:val="99"/>
    <w:rsid w:val="00521A81"/>
    <w:rPr>
      <w:rFonts w:cs="Times New Roman"/>
    </w:rPr>
  </w:style>
  <w:style w:type="paragraph" w:customStyle="1" w:styleId="Titolotabella">
    <w:name w:val="Titolo tabella"/>
    <w:basedOn w:val="Normale"/>
    <w:next w:val="Normale"/>
    <w:link w:val="TitolotabellaCarattere"/>
    <w:uiPriority w:val="99"/>
    <w:rsid w:val="00521A81"/>
    <w:pPr>
      <w:keepNext/>
      <w:keepLines/>
      <w:spacing w:after="0"/>
    </w:pPr>
    <w:rPr>
      <w:rFonts w:ascii="Book Antiqua" w:hAnsi="Book Antiqua"/>
      <w:b/>
      <w:caps/>
      <w:sz w:val="20"/>
    </w:rPr>
  </w:style>
  <w:style w:type="character" w:customStyle="1" w:styleId="TitolotabellaCarattere">
    <w:name w:val="Titolo tabella Carattere"/>
    <w:link w:val="Titolotabella"/>
    <w:uiPriority w:val="99"/>
    <w:locked/>
    <w:rsid w:val="005D11E9"/>
    <w:rPr>
      <w:rFonts w:ascii="Book Antiqua" w:hAnsi="Book Antiqua"/>
      <w:b/>
      <w:caps/>
      <w:lang w:val="it-IT" w:eastAsia="it-IT"/>
    </w:rPr>
  </w:style>
  <w:style w:type="paragraph" w:customStyle="1" w:styleId="Sottotitolotabella">
    <w:name w:val="Sottotitolo tabella"/>
    <w:basedOn w:val="Normale"/>
    <w:link w:val="SottotitolotabellaCarattere"/>
    <w:uiPriority w:val="99"/>
    <w:rsid w:val="00521A81"/>
    <w:pPr>
      <w:keepNext/>
      <w:keepLines/>
    </w:pPr>
    <w:rPr>
      <w:rFonts w:ascii="Book Antiqua" w:hAnsi="Book Antiqua"/>
      <w:sz w:val="20"/>
    </w:rPr>
  </w:style>
  <w:style w:type="character" w:customStyle="1" w:styleId="SottotitolotabellaCarattere">
    <w:name w:val="Sottotitolo tabella Carattere"/>
    <w:link w:val="Sottotitolotabella"/>
    <w:uiPriority w:val="99"/>
    <w:locked/>
    <w:rsid w:val="005D11E9"/>
    <w:rPr>
      <w:rFonts w:ascii="Book Antiqua" w:hAnsi="Book Antiqua"/>
      <w:lang w:val="it-IT" w:eastAsia="it-IT"/>
    </w:rPr>
  </w:style>
  <w:style w:type="paragraph" w:customStyle="1" w:styleId="Datitabella">
    <w:name w:val="Dati tabella"/>
    <w:basedOn w:val="Normale"/>
    <w:link w:val="DatitabellaCarattere"/>
    <w:uiPriority w:val="99"/>
    <w:rsid w:val="00521A81"/>
    <w:pPr>
      <w:keepNext/>
      <w:keepLines/>
      <w:spacing w:before="60" w:after="60" w:line="180" w:lineRule="exact"/>
      <w:jc w:val="left"/>
    </w:pPr>
    <w:rPr>
      <w:rFonts w:ascii="Book Antiqua" w:hAnsi="Book Antiqua"/>
      <w:sz w:val="20"/>
    </w:rPr>
  </w:style>
  <w:style w:type="character" w:customStyle="1" w:styleId="DatitabellaCarattere">
    <w:name w:val="Dati tabella Carattere"/>
    <w:link w:val="Datitabella"/>
    <w:uiPriority w:val="99"/>
    <w:locked/>
    <w:rsid w:val="005D11E9"/>
    <w:rPr>
      <w:rFonts w:ascii="Book Antiqua" w:hAnsi="Book Antiqua"/>
      <w:lang w:val="it-IT" w:eastAsia="it-IT"/>
    </w:rPr>
  </w:style>
  <w:style w:type="paragraph" w:customStyle="1" w:styleId="Titolodocumento">
    <w:name w:val="Titolo documento"/>
    <w:basedOn w:val="Testodelblocco"/>
    <w:next w:val="Normale"/>
    <w:uiPriority w:val="99"/>
    <w:rsid w:val="00521A81"/>
  </w:style>
  <w:style w:type="paragraph" w:customStyle="1" w:styleId="Sottotitolodocumento">
    <w:name w:val="Sottotitolo documento"/>
    <w:basedOn w:val="Normale"/>
    <w:uiPriority w:val="99"/>
    <w:rsid w:val="00521A81"/>
    <w:pPr>
      <w:spacing w:after="2880"/>
      <w:ind w:left="1701" w:right="1701"/>
      <w:jc w:val="center"/>
    </w:pPr>
    <w:rPr>
      <w:b/>
      <w:sz w:val="40"/>
    </w:rPr>
  </w:style>
  <w:style w:type="paragraph" w:customStyle="1" w:styleId="Dedica">
    <w:name w:val="Dedica"/>
    <w:basedOn w:val="Corpodeltesto1"/>
    <w:uiPriority w:val="99"/>
    <w:rsid w:val="00521A81"/>
  </w:style>
  <w:style w:type="paragraph" w:styleId="Indicedellefigure">
    <w:name w:val="table of figures"/>
    <w:basedOn w:val="Normale"/>
    <w:next w:val="Normale"/>
    <w:autoRedefine/>
    <w:uiPriority w:val="99"/>
    <w:rsid w:val="009832E7"/>
    <w:pPr>
      <w:tabs>
        <w:tab w:val="right" w:leader="dot" w:pos="8778"/>
      </w:tabs>
      <w:spacing w:after="120"/>
      <w:ind w:left="482" w:hanging="482"/>
      <w:jc w:val="left"/>
    </w:pPr>
    <w:rPr>
      <w:sz w:val="20"/>
    </w:rPr>
  </w:style>
  <w:style w:type="paragraph" w:customStyle="1" w:styleId="Biblio0">
    <w:name w:val="Biblio"/>
    <w:basedOn w:val="Normale"/>
    <w:uiPriority w:val="99"/>
    <w:rsid w:val="00521A81"/>
    <w:pPr>
      <w:spacing w:after="120"/>
      <w:ind w:left="284" w:hanging="284"/>
      <w:jc w:val="left"/>
    </w:pPr>
    <w:rPr>
      <w:sz w:val="20"/>
    </w:rPr>
  </w:style>
  <w:style w:type="paragraph" w:styleId="Puntoelenco3">
    <w:name w:val="List Bullet 3"/>
    <w:basedOn w:val="Normale"/>
    <w:autoRedefine/>
    <w:uiPriority w:val="99"/>
    <w:rsid w:val="005D11E9"/>
    <w:pPr>
      <w:tabs>
        <w:tab w:val="left" w:pos="567"/>
        <w:tab w:val="num" w:pos="926"/>
      </w:tabs>
      <w:spacing w:after="120"/>
      <w:ind w:left="926" w:hanging="360"/>
    </w:pPr>
    <w:rPr>
      <w:rFonts w:ascii="Bookman Old Style" w:hAnsi="Bookman Old Style"/>
    </w:rPr>
  </w:style>
  <w:style w:type="paragraph" w:styleId="Mappadocumento">
    <w:name w:val="Document Map"/>
    <w:basedOn w:val="Normale"/>
    <w:link w:val="MappadocumentoCarattere"/>
    <w:uiPriority w:val="99"/>
    <w:semiHidden/>
    <w:rsid w:val="005D11E9"/>
    <w:pPr>
      <w:shd w:val="clear" w:color="auto" w:fill="000080"/>
    </w:pPr>
    <w:rPr>
      <w:rFonts w:ascii="Tahoma" w:hAnsi="Tahoma" w:cs="Tahoma"/>
      <w:sz w:val="20"/>
    </w:rPr>
  </w:style>
  <w:style w:type="character" w:customStyle="1" w:styleId="MappadocumentoCarattere">
    <w:name w:val="Mappa documento Carattere"/>
    <w:basedOn w:val="Carpredefinitoparagrafo"/>
    <w:link w:val="Mappadocumento"/>
    <w:uiPriority w:val="99"/>
    <w:semiHidden/>
    <w:locked/>
    <w:rsid w:val="008D6AC6"/>
    <w:rPr>
      <w:rFonts w:cs="Times New Roman"/>
      <w:sz w:val="2"/>
    </w:rPr>
  </w:style>
  <w:style w:type="character" w:styleId="Collegamentoipertestuale">
    <w:name w:val="Hyperlink"/>
    <w:basedOn w:val="Carpredefinitoparagrafo"/>
    <w:uiPriority w:val="99"/>
    <w:rsid w:val="005D11E9"/>
    <w:rPr>
      <w:rFonts w:cs="Times New Roman"/>
      <w:color w:val="0000FF"/>
      <w:u w:val="single"/>
    </w:rPr>
  </w:style>
  <w:style w:type="table" w:styleId="Grigliatabella">
    <w:name w:val="Table Grid"/>
    <w:basedOn w:val="Tabellanormale"/>
    <w:uiPriority w:val="39"/>
    <w:rsid w:val="005D11E9"/>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ggettocommento">
    <w:name w:val="annotation subject"/>
    <w:basedOn w:val="Testocommento"/>
    <w:next w:val="Testocommento"/>
    <w:link w:val="SoggettocommentoCarattere"/>
    <w:uiPriority w:val="99"/>
    <w:rsid w:val="005D11E9"/>
    <w:rPr>
      <w:b/>
      <w:bCs/>
    </w:rPr>
  </w:style>
  <w:style w:type="character" w:customStyle="1" w:styleId="SoggettocommentoCarattere">
    <w:name w:val="Soggetto commento Carattere"/>
    <w:basedOn w:val="TestocommentoCarattere"/>
    <w:link w:val="Soggettocommento"/>
    <w:uiPriority w:val="99"/>
    <w:locked/>
    <w:rsid w:val="00D77FE0"/>
    <w:rPr>
      <w:rFonts w:ascii="Arial" w:hAnsi="Arial" w:cs="Times New Roman"/>
      <w:b/>
    </w:rPr>
  </w:style>
  <w:style w:type="paragraph" w:styleId="Testofumetto">
    <w:name w:val="Balloon Text"/>
    <w:basedOn w:val="Normale"/>
    <w:link w:val="TestofumettoCarattere"/>
    <w:uiPriority w:val="99"/>
    <w:semiHidden/>
    <w:rsid w:val="005D11E9"/>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8D6AC6"/>
    <w:rPr>
      <w:rFonts w:cs="Times New Roman"/>
      <w:sz w:val="2"/>
    </w:rPr>
  </w:style>
  <w:style w:type="paragraph" w:styleId="Nessunaspaziatura">
    <w:name w:val="No Spacing"/>
    <w:link w:val="NessunaspaziaturaCarattere"/>
    <w:uiPriority w:val="99"/>
    <w:qFormat/>
    <w:rsid w:val="005D11E9"/>
    <w:rPr>
      <w:rFonts w:ascii="Calibri" w:hAnsi="Calibri"/>
      <w:sz w:val="22"/>
      <w:szCs w:val="22"/>
      <w:lang w:eastAsia="en-US"/>
    </w:rPr>
  </w:style>
  <w:style w:type="character" w:customStyle="1" w:styleId="NessunaspaziaturaCarattere">
    <w:name w:val="Nessuna spaziatura Carattere"/>
    <w:link w:val="Nessunaspaziatura"/>
    <w:uiPriority w:val="99"/>
    <w:locked/>
    <w:rsid w:val="005D11E9"/>
    <w:rPr>
      <w:rFonts w:ascii="Calibri" w:hAnsi="Calibri"/>
      <w:sz w:val="22"/>
      <w:szCs w:val="22"/>
      <w:lang w:val="it-IT" w:eastAsia="en-US" w:bidi="ar-SA"/>
    </w:rPr>
  </w:style>
  <w:style w:type="paragraph" w:customStyle="1" w:styleId="TESTOCarattereCarattere">
    <w:name w:val="TESTO Carattere Carattere"/>
    <w:basedOn w:val="Normale"/>
    <w:link w:val="TESTOCarattereCarattereCarattere"/>
    <w:uiPriority w:val="99"/>
    <w:rsid w:val="005D11E9"/>
    <w:pPr>
      <w:widowControl w:val="0"/>
      <w:adjustRightInd w:val="0"/>
      <w:spacing w:after="120" w:line="240" w:lineRule="atLeast"/>
      <w:ind w:left="567"/>
      <w:textAlignment w:val="baseline"/>
    </w:pPr>
  </w:style>
  <w:style w:type="character" w:customStyle="1" w:styleId="TESTOCarattereCarattereCarattere">
    <w:name w:val="TESTO Carattere Carattere Carattere"/>
    <w:link w:val="TESTOCarattereCarattere"/>
    <w:uiPriority w:val="99"/>
    <w:locked/>
    <w:rsid w:val="005D11E9"/>
    <w:rPr>
      <w:rFonts w:ascii="Arial" w:hAnsi="Arial"/>
      <w:sz w:val="22"/>
      <w:lang w:val="it-IT" w:eastAsia="it-IT"/>
    </w:rPr>
  </w:style>
  <w:style w:type="paragraph" w:styleId="Indice1">
    <w:name w:val="index 1"/>
    <w:basedOn w:val="Normale"/>
    <w:next w:val="Normale"/>
    <w:autoRedefine/>
    <w:uiPriority w:val="99"/>
    <w:semiHidden/>
    <w:rsid w:val="005D11E9"/>
    <w:pPr>
      <w:spacing w:after="0"/>
      <w:ind w:left="220" w:hanging="220"/>
      <w:jc w:val="left"/>
    </w:pPr>
    <w:rPr>
      <w:rFonts w:ascii="Calibri" w:hAnsi="Calibri" w:cs="Calibri"/>
      <w:sz w:val="18"/>
      <w:szCs w:val="18"/>
    </w:rPr>
  </w:style>
  <w:style w:type="character" w:customStyle="1" w:styleId="CarattereCarattere4">
    <w:name w:val="Carattere Carattere4"/>
    <w:basedOn w:val="Carpredefinitoparagrafo"/>
    <w:uiPriority w:val="99"/>
    <w:semiHidden/>
    <w:rsid w:val="005D11E9"/>
    <w:rPr>
      <w:rFonts w:cs="Times New Roman"/>
    </w:rPr>
  </w:style>
  <w:style w:type="paragraph" w:customStyle="1" w:styleId="Norm">
    <w:name w:val="Norm"/>
    <w:basedOn w:val="TESTOCarattereCarattere"/>
    <w:link w:val="NormCarattere"/>
    <w:uiPriority w:val="99"/>
    <w:rsid w:val="005D11E9"/>
    <w:pPr>
      <w:ind w:left="0"/>
    </w:pPr>
  </w:style>
  <w:style w:type="character" w:customStyle="1" w:styleId="NormCarattere">
    <w:name w:val="Norm Carattere"/>
    <w:link w:val="Norm"/>
    <w:uiPriority w:val="99"/>
    <w:locked/>
    <w:rsid w:val="005D11E9"/>
    <w:rPr>
      <w:rFonts w:ascii="Arial" w:hAnsi="Arial"/>
      <w:sz w:val="22"/>
      <w:lang w:val="it-IT" w:eastAsia="it-IT"/>
    </w:rPr>
  </w:style>
  <w:style w:type="paragraph" w:customStyle="1" w:styleId="testo">
    <w:name w:val="testo"/>
    <w:basedOn w:val="Normale"/>
    <w:uiPriority w:val="99"/>
    <w:rsid w:val="005D11E9"/>
    <w:pPr>
      <w:spacing w:after="0"/>
    </w:pPr>
    <w:rPr>
      <w:rFonts w:cs="Arial"/>
      <w:szCs w:val="24"/>
    </w:rPr>
  </w:style>
  <w:style w:type="paragraph" w:customStyle="1" w:styleId="Default">
    <w:name w:val="Default"/>
    <w:rsid w:val="005D11E9"/>
    <w:pPr>
      <w:widowControl w:val="0"/>
      <w:autoSpaceDE w:val="0"/>
      <w:autoSpaceDN w:val="0"/>
      <w:adjustRightInd w:val="0"/>
    </w:pPr>
    <w:rPr>
      <w:rFonts w:ascii="Arial" w:hAnsi="Arial" w:cs="Arial"/>
      <w:color w:val="000000"/>
      <w:sz w:val="24"/>
      <w:szCs w:val="24"/>
    </w:rPr>
  </w:style>
  <w:style w:type="character" w:styleId="Collegamentovisitato">
    <w:name w:val="FollowedHyperlink"/>
    <w:basedOn w:val="Carpredefinitoparagrafo"/>
    <w:uiPriority w:val="99"/>
    <w:rsid w:val="005D11E9"/>
    <w:rPr>
      <w:rFonts w:cs="Times New Roman"/>
      <w:color w:val="800080"/>
      <w:u w:val="single"/>
    </w:rPr>
  </w:style>
  <w:style w:type="paragraph" w:styleId="Puntoelenco">
    <w:name w:val="List Bullet"/>
    <w:basedOn w:val="Normale"/>
    <w:autoRedefine/>
    <w:uiPriority w:val="99"/>
    <w:rsid w:val="005D11E9"/>
    <w:pPr>
      <w:numPr>
        <w:numId w:val="4"/>
      </w:numPr>
      <w:tabs>
        <w:tab w:val="left" w:pos="567"/>
      </w:tabs>
      <w:spacing w:after="120"/>
    </w:pPr>
    <w:rPr>
      <w:rFonts w:ascii="Bookman Old Style" w:hAnsi="Bookman Old Style"/>
    </w:rPr>
  </w:style>
  <w:style w:type="paragraph" w:styleId="Puntoelenco2">
    <w:name w:val="List Bullet 2"/>
    <w:basedOn w:val="Normale"/>
    <w:autoRedefine/>
    <w:uiPriority w:val="99"/>
    <w:rsid w:val="005D11E9"/>
    <w:pPr>
      <w:numPr>
        <w:numId w:val="5"/>
      </w:numPr>
      <w:tabs>
        <w:tab w:val="clear" w:pos="570"/>
        <w:tab w:val="left" w:pos="567"/>
      </w:tabs>
      <w:spacing w:after="120"/>
    </w:pPr>
    <w:rPr>
      <w:rFonts w:ascii="Bookman Old Style" w:hAnsi="Bookman Old Style"/>
    </w:rPr>
  </w:style>
  <w:style w:type="paragraph" w:styleId="Numeroelenco">
    <w:name w:val="List Number"/>
    <w:basedOn w:val="Normale"/>
    <w:uiPriority w:val="99"/>
    <w:rsid w:val="005D11E9"/>
    <w:pPr>
      <w:numPr>
        <w:numId w:val="6"/>
      </w:numPr>
      <w:tabs>
        <w:tab w:val="left" w:pos="567"/>
      </w:tabs>
      <w:spacing w:after="120"/>
    </w:pPr>
    <w:rPr>
      <w:rFonts w:ascii="Bookman Old Style" w:hAnsi="Bookman Old Style"/>
    </w:rPr>
  </w:style>
  <w:style w:type="paragraph" w:styleId="Numeroelenco2">
    <w:name w:val="List Number 2"/>
    <w:basedOn w:val="Normale"/>
    <w:uiPriority w:val="99"/>
    <w:rsid w:val="005D11E9"/>
    <w:pPr>
      <w:numPr>
        <w:numId w:val="7"/>
      </w:numPr>
      <w:tabs>
        <w:tab w:val="left" w:pos="567"/>
      </w:tabs>
      <w:spacing w:after="120"/>
    </w:pPr>
    <w:rPr>
      <w:rFonts w:ascii="Bookman Old Style" w:hAnsi="Bookman Old Style"/>
    </w:rPr>
  </w:style>
  <w:style w:type="paragraph" w:styleId="Numeroelenco3">
    <w:name w:val="List Number 3"/>
    <w:basedOn w:val="Normale"/>
    <w:uiPriority w:val="99"/>
    <w:rsid w:val="005D11E9"/>
    <w:pPr>
      <w:numPr>
        <w:numId w:val="8"/>
      </w:numPr>
      <w:tabs>
        <w:tab w:val="left" w:pos="567"/>
      </w:tabs>
      <w:spacing w:after="120"/>
    </w:pPr>
    <w:rPr>
      <w:rFonts w:ascii="Bookman Old Style" w:hAnsi="Bookman Old Style"/>
    </w:rPr>
  </w:style>
  <w:style w:type="paragraph" w:styleId="Numeroelenco4">
    <w:name w:val="List Number 4"/>
    <w:basedOn w:val="Normale"/>
    <w:uiPriority w:val="99"/>
    <w:rsid w:val="005D11E9"/>
    <w:pPr>
      <w:tabs>
        <w:tab w:val="left" w:pos="567"/>
        <w:tab w:val="num" w:pos="1209"/>
      </w:tabs>
      <w:spacing w:after="120"/>
      <w:ind w:left="1209" w:hanging="360"/>
    </w:pPr>
    <w:rPr>
      <w:rFonts w:ascii="Bookman Old Style" w:hAnsi="Bookman Old Style"/>
    </w:rPr>
  </w:style>
  <w:style w:type="paragraph" w:styleId="Numeroelenco5">
    <w:name w:val="List Number 5"/>
    <w:basedOn w:val="Normale"/>
    <w:uiPriority w:val="99"/>
    <w:rsid w:val="005D11E9"/>
    <w:pPr>
      <w:numPr>
        <w:numId w:val="1"/>
      </w:numPr>
      <w:tabs>
        <w:tab w:val="clear" w:pos="926"/>
        <w:tab w:val="left" w:pos="567"/>
        <w:tab w:val="num" w:pos="1492"/>
      </w:tabs>
      <w:spacing w:after="120"/>
      <w:ind w:left="1492"/>
    </w:pPr>
    <w:rPr>
      <w:rFonts w:ascii="Bookman Old Style" w:hAnsi="Bookman Old Style"/>
    </w:rPr>
  </w:style>
  <w:style w:type="paragraph" w:styleId="Puntoelenco4">
    <w:name w:val="List Bullet 4"/>
    <w:basedOn w:val="Normale"/>
    <w:autoRedefine/>
    <w:uiPriority w:val="99"/>
    <w:rsid w:val="005D11E9"/>
    <w:pPr>
      <w:numPr>
        <w:numId w:val="2"/>
      </w:numPr>
      <w:tabs>
        <w:tab w:val="clear" w:pos="360"/>
        <w:tab w:val="left" w:pos="567"/>
        <w:tab w:val="num" w:pos="1209"/>
      </w:tabs>
      <w:spacing w:after="120"/>
      <w:ind w:left="1209"/>
    </w:pPr>
    <w:rPr>
      <w:rFonts w:ascii="Bookman Old Style" w:hAnsi="Bookman Old Style"/>
    </w:rPr>
  </w:style>
  <w:style w:type="paragraph" w:styleId="Puntoelenco5">
    <w:name w:val="List Bullet 5"/>
    <w:basedOn w:val="Normale"/>
    <w:autoRedefine/>
    <w:uiPriority w:val="99"/>
    <w:rsid w:val="005D11E9"/>
    <w:pPr>
      <w:numPr>
        <w:numId w:val="3"/>
      </w:numPr>
      <w:tabs>
        <w:tab w:val="clear" w:pos="643"/>
        <w:tab w:val="left" w:pos="567"/>
        <w:tab w:val="num" w:pos="1492"/>
      </w:tabs>
      <w:spacing w:after="120"/>
      <w:ind w:left="1492"/>
    </w:pPr>
    <w:rPr>
      <w:rFonts w:ascii="Bookman Old Style" w:hAnsi="Bookman Old Style"/>
    </w:rPr>
  </w:style>
  <w:style w:type="paragraph" w:customStyle="1" w:styleId="font5">
    <w:name w:val="font5"/>
    <w:basedOn w:val="Normale"/>
    <w:uiPriority w:val="99"/>
    <w:rsid w:val="005D11E9"/>
    <w:pPr>
      <w:spacing w:before="100" w:beforeAutospacing="1" w:after="100" w:afterAutospacing="1"/>
      <w:jc w:val="left"/>
    </w:pPr>
    <w:rPr>
      <w:rFonts w:ascii="Tahoma" w:hAnsi="Tahoma" w:cs="Tahoma"/>
      <w:color w:val="000000"/>
      <w:sz w:val="16"/>
      <w:szCs w:val="16"/>
    </w:rPr>
  </w:style>
  <w:style w:type="paragraph" w:customStyle="1" w:styleId="font6">
    <w:name w:val="font6"/>
    <w:basedOn w:val="Normale"/>
    <w:uiPriority w:val="99"/>
    <w:rsid w:val="005D11E9"/>
    <w:pPr>
      <w:spacing w:before="100" w:beforeAutospacing="1" w:after="100" w:afterAutospacing="1"/>
      <w:jc w:val="left"/>
    </w:pPr>
    <w:rPr>
      <w:rFonts w:ascii="Tahoma" w:hAnsi="Tahoma" w:cs="Tahoma"/>
      <w:b/>
      <w:bCs/>
      <w:color w:val="000000"/>
      <w:sz w:val="16"/>
      <w:szCs w:val="16"/>
    </w:rPr>
  </w:style>
  <w:style w:type="paragraph" w:customStyle="1" w:styleId="font7">
    <w:name w:val="font7"/>
    <w:basedOn w:val="Normale"/>
    <w:uiPriority w:val="99"/>
    <w:rsid w:val="005D11E9"/>
    <w:pPr>
      <w:spacing w:before="100" w:beforeAutospacing="1" w:after="100" w:afterAutospacing="1"/>
      <w:jc w:val="left"/>
    </w:pPr>
    <w:rPr>
      <w:rFonts w:ascii="Tahoma" w:hAnsi="Tahoma" w:cs="Tahoma"/>
      <w:color w:val="000000"/>
      <w:sz w:val="20"/>
    </w:rPr>
  </w:style>
  <w:style w:type="paragraph" w:customStyle="1" w:styleId="xl63">
    <w:name w:val="xl63"/>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 w:val="16"/>
      <w:szCs w:val="16"/>
    </w:rPr>
  </w:style>
  <w:style w:type="paragraph" w:customStyle="1" w:styleId="xl64">
    <w:name w:val="xl64"/>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 w:val="16"/>
      <w:szCs w:val="16"/>
    </w:rPr>
  </w:style>
  <w:style w:type="paragraph" w:customStyle="1" w:styleId="xl65">
    <w:name w:val="xl65"/>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Cs w:val="24"/>
    </w:rPr>
  </w:style>
  <w:style w:type="paragraph" w:customStyle="1" w:styleId="xl66">
    <w:name w:val="xl66"/>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Cs w:val="24"/>
    </w:rPr>
  </w:style>
  <w:style w:type="paragraph" w:customStyle="1" w:styleId="xl67">
    <w:name w:val="xl67"/>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 w:val="16"/>
      <w:szCs w:val="16"/>
    </w:rPr>
  </w:style>
  <w:style w:type="paragraph" w:customStyle="1" w:styleId="xl68">
    <w:name w:val="xl68"/>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 w:val="16"/>
      <w:szCs w:val="16"/>
    </w:rPr>
  </w:style>
  <w:style w:type="paragraph" w:customStyle="1" w:styleId="xl69">
    <w:name w:val="xl69"/>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Cs w:val="24"/>
    </w:rPr>
  </w:style>
  <w:style w:type="paragraph" w:customStyle="1" w:styleId="xl70">
    <w:name w:val="xl70"/>
    <w:basedOn w:val="Normale"/>
    <w:uiPriority w:val="99"/>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Cs w:val="24"/>
    </w:rPr>
  </w:style>
  <w:style w:type="paragraph" w:customStyle="1" w:styleId="xl71">
    <w:name w:val="xl71"/>
    <w:basedOn w:val="Normale"/>
    <w:uiPriority w:val="99"/>
    <w:rsid w:val="005D11E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cs="Arial"/>
      <w:b/>
      <w:bCs/>
      <w:szCs w:val="24"/>
    </w:rPr>
  </w:style>
  <w:style w:type="paragraph" w:customStyle="1" w:styleId="xl72">
    <w:name w:val="xl72"/>
    <w:basedOn w:val="Normale"/>
    <w:uiPriority w:val="99"/>
    <w:rsid w:val="005D11E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cs="Arial"/>
      <w:b/>
      <w:bCs/>
      <w:szCs w:val="24"/>
    </w:rPr>
  </w:style>
  <w:style w:type="paragraph" w:customStyle="1" w:styleId="xl73">
    <w:name w:val="xl73"/>
    <w:basedOn w:val="Normale"/>
    <w:uiPriority w:val="99"/>
    <w:rsid w:val="005D11E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textAlignment w:val="top"/>
    </w:pPr>
    <w:rPr>
      <w:rFonts w:cs="Arial"/>
      <w:b/>
      <w:bCs/>
      <w:szCs w:val="24"/>
    </w:rPr>
  </w:style>
  <w:style w:type="paragraph" w:customStyle="1" w:styleId="xl74">
    <w:name w:val="xl74"/>
    <w:basedOn w:val="Normale"/>
    <w:uiPriority w:val="99"/>
    <w:rsid w:val="005D11E9"/>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textAlignment w:val="top"/>
    </w:pPr>
    <w:rPr>
      <w:rFonts w:cs="Arial"/>
      <w:b/>
      <w:bCs/>
      <w:szCs w:val="24"/>
    </w:rPr>
  </w:style>
  <w:style w:type="paragraph" w:customStyle="1" w:styleId="xl75">
    <w:name w:val="xl75"/>
    <w:basedOn w:val="Normale"/>
    <w:uiPriority w:val="99"/>
    <w:rsid w:val="005D11E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textAlignment w:val="top"/>
    </w:pPr>
    <w:rPr>
      <w:rFonts w:cs="Arial"/>
      <w:b/>
      <w:bCs/>
      <w:szCs w:val="24"/>
    </w:rPr>
  </w:style>
  <w:style w:type="paragraph" w:customStyle="1" w:styleId="xl76">
    <w:name w:val="xl76"/>
    <w:basedOn w:val="Normale"/>
    <w:rsid w:val="005D11E9"/>
    <w:pPr>
      <w:pBdr>
        <w:top w:val="single" w:sz="4" w:space="0" w:color="auto"/>
        <w:left w:val="single" w:sz="4" w:space="0" w:color="auto"/>
        <w:bottom w:val="single" w:sz="4" w:space="0" w:color="auto"/>
        <w:right w:val="single" w:sz="4" w:space="0" w:color="auto"/>
      </w:pBdr>
      <w:shd w:val="clear" w:color="auto" w:fill="FF9900"/>
      <w:spacing w:before="100" w:beforeAutospacing="1" w:after="100" w:afterAutospacing="1"/>
      <w:jc w:val="center"/>
      <w:textAlignment w:val="top"/>
    </w:pPr>
    <w:rPr>
      <w:rFonts w:cs="Arial"/>
      <w:b/>
      <w:bCs/>
      <w:szCs w:val="24"/>
    </w:rPr>
  </w:style>
  <w:style w:type="paragraph" w:customStyle="1" w:styleId="xl77">
    <w:name w:val="xl77"/>
    <w:basedOn w:val="Normale"/>
    <w:rsid w:val="005D11E9"/>
    <w:pPr>
      <w:spacing w:before="100" w:beforeAutospacing="1" w:after="100" w:afterAutospacing="1"/>
      <w:jc w:val="center"/>
      <w:textAlignment w:val="top"/>
    </w:pPr>
    <w:rPr>
      <w:rFonts w:cs="Arial"/>
      <w:b/>
      <w:bCs/>
      <w:szCs w:val="24"/>
    </w:rPr>
  </w:style>
  <w:style w:type="paragraph" w:customStyle="1" w:styleId="xl78">
    <w:name w:val="xl78"/>
    <w:basedOn w:val="Normale"/>
    <w:rsid w:val="005D11E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textAlignment w:val="top"/>
    </w:pPr>
    <w:rPr>
      <w:rFonts w:cs="Arial"/>
      <w:b/>
      <w:bCs/>
      <w:szCs w:val="24"/>
    </w:rPr>
  </w:style>
  <w:style w:type="paragraph" w:customStyle="1" w:styleId="xl79">
    <w:name w:val="xl79"/>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4"/>
    </w:rPr>
  </w:style>
  <w:style w:type="paragraph" w:customStyle="1" w:styleId="xl80">
    <w:name w:val="xl80"/>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4"/>
    </w:rPr>
  </w:style>
  <w:style w:type="paragraph" w:customStyle="1" w:styleId="xl81">
    <w:name w:val="xl81"/>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4"/>
    </w:rPr>
  </w:style>
  <w:style w:type="paragraph" w:customStyle="1" w:styleId="xl82">
    <w:name w:val="xl82"/>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4"/>
    </w:rPr>
  </w:style>
  <w:style w:type="paragraph" w:customStyle="1" w:styleId="xl83">
    <w:name w:val="xl83"/>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84">
    <w:name w:val="xl84"/>
    <w:basedOn w:val="Normale"/>
    <w:rsid w:val="005D11E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cs="Arial"/>
      <w:b/>
      <w:bCs/>
      <w:szCs w:val="24"/>
    </w:rPr>
  </w:style>
  <w:style w:type="paragraph" w:customStyle="1" w:styleId="xl85">
    <w:name w:val="xl85"/>
    <w:basedOn w:val="Normale"/>
    <w:rsid w:val="005D11E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textAlignment w:val="center"/>
    </w:pPr>
    <w:rPr>
      <w:rFonts w:cs="Arial"/>
      <w:b/>
      <w:bCs/>
      <w:szCs w:val="24"/>
    </w:rPr>
  </w:style>
  <w:style w:type="paragraph" w:customStyle="1" w:styleId="xl86">
    <w:name w:val="xl86"/>
    <w:basedOn w:val="Normale"/>
    <w:rsid w:val="005D11E9"/>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textAlignment w:val="center"/>
    </w:pPr>
    <w:rPr>
      <w:rFonts w:cs="Arial"/>
      <w:b/>
      <w:bCs/>
      <w:szCs w:val="24"/>
    </w:rPr>
  </w:style>
  <w:style w:type="paragraph" w:customStyle="1" w:styleId="xl87">
    <w:name w:val="xl87"/>
    <w:basedOn w:val="Normale"/>
    <w:rsid w:val="005D11E9"/>
    <w:pPr>
      <w:pBdr>
        <w:top w:val="single" w:sz="4" w:space="0" w:color="auto"/>
        <w:left w:val="single" w:sz="4" w:space="0" w:color="auto"/>
        <w:bottom w:val="single" w:sz="4" w:space="0" w:color="auto"/>
      </w:pBdr>
      <w:shd w:val="clear" w:color="auto" w:fill="C0C0C0"/>
      <w:spacing w:before="100" w:beforeAutospacing="1" w:after="100" w:afterAutospacing="1"/>
      <w:jc w:val="center"/>
      <w:textAlignment w:val="center"/>
    </w:pPr>
    <w:rPr>
      <w:rFonts w:cs="Arial"/>
      <w:b/>
      <w:bCs/>
      <w:szCs w:val="24"/>
    </w:rPr>
  </w:style>
  <w:style w:type="paragraph" w:customStyle="1" w:styleId="xl88">
    <w:name w:val="xl88"/>
    <w:basedOn w:val="Normale"/>
    <w:rsid w:val="005D11E9"/>
    <w:pPr>
      <w:pBdr>
        <w:top w:val="single" w:sz="4" w:space="0" w:color="auto"/>
        <w:left w:val="single" w:sz="4" w:space="0" w:color="auto"/>
        <w:bottom w:val="single" w:sz="4" w:space="0" w:color="auto"/>
      </w:pBdr>
      <w:shd w:val="clear" w:color="auto" w:fill="FF9900"/>
      <w:spacing w:before="100" w:beforeAutospacing="1" w:after="100" w:afterAutospacing="1"/>
      <w:jc w:val="center"/>
      <w:textAlignment w:val="center"/>
    </w:pPr>
    <w:rPr>
      <w:rFonts w:cs="Arial"/>
      <w:b/>
      <w:bCs/>
      <w:szCs w:val="24"/>
    </w:rPr>
  </w:style>
  <w:style w:type="paragraph" w:customStyle="1" w:styleId="xl89">
    <w:name w:val="xl89"/>
    <w:basedOn w:val="Normale"/>
    <w:rsid w:val="005D11E9"/>
    <w:pPr>
      <w:pBdr>
        <w:top w:val="single" w:sz="4" w:space="0" w:color="auto"/>
        <w:left w:val="single" w:sz="4" w:space="0" w:color="auto"/>
        <w:bottom w:val="single" w:sz="4" w:space="0" w:color="auto"/>
      </w:pBdr>
      <w:shd w:val="clear" w:color="auto" w:fill="C0C0C0"/>
      <w:spacing w:before="100" w:beforeAutospacing="1" w:after="100" w:afterAutospacing="1"/>
      <w:jc w:val="center"/>
      <w:textAlignment w:val="center"/>
    </w:pPr>
    <w:rPr>
      <w:rFonts w:cs="Arial"/>
      <w:b/>
      <w:bCs/>
      <w:szCs w:val="24"/>
    </w:rPr>
  </w:style>
  <w:style w:type="paragraph" w:customStyle="1" w:styleId="xl90">
    <w:name w:val="xl90"/>
    <w:basedOn w:val="Normale"/>
    <w:rsid w:val="005D11E9"/>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rFonts w:cs="Arial"/>
      <w:b/>
      <w:bCs/>
      <w:szCs w:val="24"/>
    </w:rPr>
  </w:style>
  <w:style w:type="paragraph" w:customStyle="1" w:styleId="xl91">
    <w:name w:val="xl91"/>
    <w:basedOn w:val="Normale"/>
    <w:rsid w:val="005D11E9"/>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92">
    <w:name w:val="xl92"/>
    <w:basedOn w:val="Normale"/>
    <w:rsid w:val="005D11E9"/>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93">
    <w:name w:val="xl93"/>
    <w:basedOn w:val="Normale"/>
    <w:rsid w:val="005D11E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4"/>
    </w:rPr>
  </w:style>
  <w:style w:type="paragraph" w:customStyle="1" w:styleId="xl94">
    <w:name w:val="xl94"/>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4"/>
    </w:rPr>
  </w:style>
  <w:style w:type="paragraph" w:customStyle="1" w:styleId="xl95">
    <w:name w:val="xl95"/>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Cs w:val="24"/>
    </w:rPr>
  </w:style>
  <w:style w:type="paragraph" w:customStyle="1" w:styleId="xl96">
    <w:name w:val="xl96"/>
    <w:basedOn w:val="Normale"/>
    <w:rsid w:val="005D11E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Cs w:val="24"/>
    </w:rPr>
  </w:style>
  <w:style w:type="paragraph" w:customStyle="1" w:styleId="xl97">
    <w:name w:val="xl97"/>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rPr>
  </w:style>
  <w:style w:type="paragraph" w:customStyle="1" w:styleId="xl98">
    <w:name w:val="xl98"/>
    <w:basedOn w:val="Normale"/>
    <w:rsid w:val="005D11E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Cs w:val="24"/>
    </w:rPr>
  </w:style>
  <w:style w:type="paragraph" w:customStyle="1" w:styleId="xl99">
    <w:name w:val="xl99"/>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Cs w:val="24"/>
    </w:rPr>
  </w:style>
  <w:style w:type="paragraph" w:customStyle="1" w:styleId="xl100">
    <w:name w:val="xl100"/>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Cs w:val="24"/>
    </w:rPr>
  </w:style>
  <w:style w:type="paragraph" w:customStyle="1" w:styleId="xl101">
    <w:name w:val="xl101"/>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Cs w:val="24"/>
    </w:rPr>
  </w:style>
  <w:style w:type="paragraph" w:customStyle="1" w:styleId="xl102">
    <w:name w:val="xl102"/>
    <w:basedOn w:val="Normale"/>
    <w:rsid w:val="005D11E9"/>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103">
    <w:name w:val="xl103"/>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104">
    <w:name w:val="xl104"/>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105">
    <w:name w:val="xl105"/>
    <w:basedOn w:val="Normale"/>
    <w:rsid w:val="005D11E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left"/>
      <w:textAlignment w:val="center"/>
    </w:pPr>
    <w:rPr>
      <w:rFonts w:ascii="Times New Roman" w:hAnsi="Times New Roman"/>
      <w:szCs w:val="24"/>
    </w:rPr>
  </w:style>
  <w:style w:type="paragraph" w:customStyle="1" w:styleId="xl106">
    <w:name w:val="xl106"/>
    <w:basedOn w:val="Normale"/>
    <w:rsid w:val="005D11E9"/>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107">
    <w:name w:val="xl107"/>
    <w:basedOn w:val="Normale"/>
    <w:rsid w:val="005D11E9"/>
    <w:pPr>
      <w:pBdr>
        <w:top w:val="single" w:sz="4" w:space="0" w:color="auto"/>
        <w:left w:val="single" w:sz="4" w:space="0" w:color="auto"/>
        <w:right w:val="single" w:sz="4" w:space="0" w:color="auto"/>
      </w:pBdr>
      <w:spacing w:before="100" w:beforeAutospacing="1" w:after="100" w:afterAutospacing="1"/>
      <w:jc w:val="center"/>
      <w:textAlignment w:val="top"/>
    </w:pPr>
    <w:rPr>
      <w:rFonts w:cs="Arial"/>
      <w:b/>
      <w:bCs/>
      <w:sz w:val="16"/>
      <w:szCs w:val="16"/>
    </w:rPr>
  </w:style>
  <w:style w:type="paragraph" w:customStyle="1" w:styleId="xl108">
    <w:name w:val="xl108"/>
    <w:basedOn w:val="Normale"/>
    <w:rsid w:val="005D11E9"/>
    <w:pPr>
      <w:pBdr>
        <w:top w:val="single" w:sz="4" w:space="0" w:color="auto"/>
        <w:left w:val="single" w:sz="4" w:space="0" w:color="auto"/>
        <w:right w:val="single" w:sz="4" w:space="0" w:color="auto"/>
      </w:pBdr>
      <w:spacing w:before="100" w:beforeAutospacing="1" w:after="100" w:afterAutospacing="1"/>
      <w:jc w:val="center"/>
      <w:textAlignment w:val="top"/>
    </w:pPr>
    <w:rPr>
      <w:rFonts w:cs="Arial"/>
      <w:b/>
      <w:bCs/>
      <w:sz w:val="16"/>
      <w:szCs w:val="16"/>
    </w:rPr>
  </w:style>
  <w:style w:type="paragraph" w:customStyle="1" w:styleId="xl109">
    <w:name w:val="xl109"/>
    <w:basedOn w:val="Normale"/>
    <w:rsid w:val="005D11E9"/>
    <w:pPr>
      <w:pBdr>
        <w:top w:val="single" w:sz="4" w:space="0" w:color="auto"/>
        <w:left w:val="single" w:sz="4" w:space="0" w:color="auto"/>
        <w:right w:val="single" w:sz="4" w:space="0" w:color="auto"/>
      </w:pBdr>
      <w:spacing w:before="100" w:beforeAutospacing="1" w:after="100" w:afterAutospacing="1"/>
      <w:jc w:val="center"/>
      <w:textAlignment w:val="top"/>
    </w:pPr>
    <w:rPr>
      <w:rFonts w:cs="Arial"/>
      <w:b/>
      <w:bCs/>
      <w:szCs w:val="24"/>
    </w:rPr>
  </w:style>
  <w:style w:type="paragraph" w:customStyle="1" w:styleId="xl110">
    <w:name w:val="xl110"/>
    <w:basedOn w:val="Normale"/>
    <w:rsid w:val="005D11E9"/>
    <w:pPr>
      <w:pBdr>
        <w:top w:val="single" w:sz="4" w:space="0" w:color="auto"/>
        <w:left w:val="single" w:sz="4" w:space="0" w:color="auto"/>
        <w:right w:val="single" w:sz="4" w:space="0" w:color="auto"/>
      </w:pBdr>
      <w:spacing w:before="100" w:beforeAutospacing="1" w:after="100" w:afterAutospacing="1"/>
      <w:jc w:val="left"/>
      <w:textAlignment w:val="top"/>
    </w:pPr>
    <w:rPr>
      <w:rFonts w:ascii="Times New Roman" w:hAnsi="Times New Roman"/>
      <w:szCs w:val="24"/>
    </w:rPr>
  </w:style>
  <w:style w:type="paragraph" w:customStyle="1" w:styleId="xl111">
    <w:name w:val="xl111"/>
    <w:basedOn w:val="Normale"/>
    <w:rsid w:val="005D11E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Cs w:val="24"/>
    </w:rPr>
  </w:style>
  <w:style w:type="paragraph" w:customStyle="1" w:styleId="xl112">
    <w:name w:val="xl112"/>
    <w:basedOn w:val="Normale"/>
    <w:rsid w:val="005D11E9"/>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Cs w:val="24"/>
    </w:rPr>
  </w:style>
  <w:style w:type="paragraph" w:customStyle="1" w:styleId="xl113">
    <w:name w:val="xl113"/>
    <w:basedOn w:val="Normale"/>
    <w:rsid w:val="005D11E9"/>
    <w:pPr>
      <w:pBdr>
        <w:top w:val="single" w:sz="4" w:space="0" w:color="auto"/>
        <w:left w:val="single" w:sz="4" w:space="0" w:color="auto"/>
        <w:bottom w:val="single" w:sz="4" w:space="0" w:color="auto"/>
      </w:pBdr>
      <w:spacing w:before="100" w:beforeAutospacing="1" w:after="100" w:afterAutospacing="1"/>
      <w:jc w:val="left"/>
      <w:textAlignment w:val="top"/>
    </w:pPr>
    <w:rPr>
      <w:rFonts w:ascii="Times New Roman" w:hAnsi="Times New Roman"/>
      <w:szCs w:val="24"/>
    </w:rPr>
  </w:style>
  <w:style w:type="paragraph" w:customStyle="1" w:styleId="xl114">
    <w:name w:val="xl114"/>
    <w:basedOn w:val="Normale"/>
    <w:rsid w:val="005D11E9"/>
    <w:pPr>
      <w:pBdr>
        <w:top w:val="single" w:sz="4" w:space="0" w:color="auto"/>
        <w:left w:val="single" w:sz="4" w:space="0" w:color="auto"/>
      </w:pBdr>
      <w:spacing w:before="100" w:beforeAutospacing="1" w:after="100" w:afterAutospacing="1"/>
      <w:jc w:val="left"/>
      <w:textAlignment w:val="top"/>
    </w:pPr>
    <w:rPr>
      <w:rFonts w:ascii="Times New Roman" w:hAnsi="Times New Roman"/>
      <w:szCs w:val="24"/>
    </w:rPr>
  </w:style>
  <w:style w:type="paragraph" w:customStyle="1" w:styleId="xl115">
    <w:name w:val="xl115"/>
    <w:basedOn w:val="Normale"/>
    <w:rsid w:val="005D11E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szCs w:val="24"/>
    </w:rPr>
  </w:style>
  <w:style w:type="paragraph" w:customStyle="1" w:styleId="xl116">
    <w:name w:val="xl116"/>
    <w:basedOn w:val="Normale"/>
    <w:rsid w:val="005D11E9"/>
    <w:pPr>
      <w:pBdr>
        <w:top w:val="single" w:sz="4" w:space="0" w:color="auto"/>
        <w:left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117">
    <w:name w:val="xl117"/>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Cs w:val="24"/>
    </w:rPr>
  </w:style>
  <w:style w:type="paragraph" w:customStyle="1" w:styleId="xl118">
    <w:name w:val="xl118"/>
    <w:basedOn w:val="Normale"/>
    <w:rsid w:val="005D11E9"/>
    <w:pPr>
      <w:pBdr>
        <w:top w:val="single" w:sz="4" w:space="0" w:color="auto"/>
        <w:left w:val="single" w:sz="4" w:space="0" w:color="auto"/>
        <w:bottom w:val="single" w:sz="4" w:space="0" w:color="auto"/>
        <w:right w:val="single" w:sz="4" w:space="0" w:color="auto"/>
      </w:pBdr>
      <w:shd w:val="clear" w:color="auto" w:fill="FF9900"/>
      <w:spacing w:before="100" w:beforeAutospacing="1" w:after="100" w:afterAutospacing="1"/>
      <w:jc w:val="center"/>
      <w:textAlignment w:val="top"/>
    </w:pPr>
    <w:rPr>
      <w:rFonts w:cs="Arial"/>
      <w:b/>
      <w:bCs/>
      <w:szCs w:val="24"/>
    </w:rPr>
  </w:style>
  <w:style w:type="paragraph" w:customStyle="1" w:styleId="xl119">
    <w:name w:val="xl119"/>
    <w:basedOn w:val="Normale"/>
    <w:rsid w:val="005D11E9"/>
    <w:pPr>
      <w:pBdr>
        <w:top w:val="single" w:sz="4" w:space="0" w:color="auto"/>
        <w:left w:val="single" w:sz="4" w:space="0" w:color="auto"/>
        <w:bottom w:val="single" w:sz="4" w:space="0" w:color="auto"/>
        <w:right w:val="single" w:sz="4" w:space="0" w:color="auto"/>
      </w:pBdr>
      <w:shd w:val="clear" w:color="auto" w:fill="FF9900"/>
      <w:spacing w:before="100" w:beforeAutospacing="1" w:after="100" w:afterAutospacing="1"/>
      <w:jc w:val="center"/>
      <w:textAlignment w:val="center"/>
    </w:pPr>
    <w:rPr>
      <w:rFonts w:cs="Arial"/>
      <w:b/>
      <w:bCs/>
      <w:szCs w:val="24"/>
    </w:rPr>
  </w:style>
  <w:style w:type="paragraph" w:customStyle="1" w:styleId="xl120">
    <w:name w:val="xl120"/>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Cs w:val="24"/>
    </w:rPr>
  </w:style>
  <w:style w:type="paragraph" w:customStyle="1" w:styleId="xl121">
    <w:name w:val="xl121"/>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122">
    <w:name w:val="xl122"/>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Cs w:val="24"/>
    </w:rPr>
  </w:style>
  <w:style w:type="paragraph" w:customStyle="1" w:styleId="xl123">
    <w:name w:val="xl123"/>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4"/>
    </w:rPr>
  </w:style>
  <w:style w:type="paragraph" w:customStyle="1" w:styleId="xl124">
    <w:name w:val="xl124"/>
    <w:basedOn w:val="Normale"/>
    <w:rsid w:val="005D1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cs="Arial"/>
      <w:b/>
      <w:bCs/>
      <w:szCs w:val="24"/>
    </w:rPr>
  </w:style>
  <w:style w:type="paragraph" w:customStyle="1" w:styleId="xl125">
    <w:name w:val="xl125"/>
    <w:basedOn w:val="Normale"/>
    <w:rsid w:val="005D1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4"/>
    </w:rPr>
  </w:style>
  <w:style w:type="paragraph" w:customStyle="1" w:styleId="xl126">
    <w:name w:val="xl126"/>
    <w:basedOn w:val="Normale"/>
    <w:rsid w:val="005D11E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cs="Arial"/>
      <w:b/>
      <w:bCs/>
      <w:szCs w:val="24"/>
    </w:rPr>
  </w:style>
  <w:style w:type="paragraph" w:customStyle="1" w:styleId="xl127">
    <w:name w:val="xl127"/>
    <w:basedOn w:val="Normale"/>
    <w:rsid w:val="005D11E9"/>
    <w:pPr>
      <w:pBdr>
        <w:left w:val="single" w:sz="4" w:space="0" w:color="auto"/>
        <w:bottom w:val="single" w:sz="4" w:space="0" w:color="auto"/>
        <w:right w:val="single" w:sz="4" w:space="0" w:color="auto"/>
      </w:pBdr>
      <w:shd w:val="clear" w:color="auto" w:fill="800000"/>
      <w:spacing w:before="100" w:beforeAutospacing="1" w:after="100" w:afterAutospacing="1"/>
      <w:jc w:val="center"/>
      <w:textAlignment w:val="center"/>
    </w:pPr>
    <w:rPr>
      <w:rFonts w:cs="Arial"/>
      <w:b/>
      <w:bCs/>
      <w:color w:val="FFFFFF"/>
      <w:szCs w:val="24"/>
    </w:rPr>
  </w:style>
  <w:style w:type="paragraph" w:customStyle="1" w:styleId="xl128">
    <w:name w:val="xl128"/>
    <w:basedOn w:val="Normale"/>
    <w:rsid w:val="005D11E9"/>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jc w:val="center"/>
      <w:textAlignment w:val="center"/>
    </w:pPr>
    <w:rPr>
      <w:rFonts w:cs="Arial"/>
      <w:b/>
      <w:bCs/>
      <w:color w:val="FFFFFF"/>
      <w:szCs w:val="24"/>
    </w:rPr>
  </w:style>
  <w:style w:type="paragraph" w:customStyle="1" w:styleId="xl129">
    <w:name w:val="xl129"/>
    <w:basedOn w:val="Normale"/>
    <w:rsid w:val="005D11E9"/>
    <w:pPr>
      <w:pBdr>
        <w:left w:val="single" w:sz="4" w:space="0" w:color="auto"/>
        <w:right w:val="single" w:sz="4" w:space="0" w:color="auto"/>
      </w:pBdr>
      <w:shd w:val="clear" w:color="auto" w:fill="800000"/>
      <w:spacing w:before="100" w:beforeAutospacing="1" w:after="100" w:afterAutospacing="1"/>
      <w:jc w:val="center"/>
      <w:textAlignment w:val="center"/>
    </w:pPr>
    <w:rPr>
      <w:rFonts w:cs="Arial"/>
      <w:b/>
      <w:bCs/>
      <w:color w:val="FFFFFF"/>
      <w:szCs w:val="24"/>
    </w:rPr>
  </w:style>
  <w:style w:type="paragraph" w:customStyle="1" w:styleId="xl130">
    <w:name w:val="xl130"/>
    <w:basedOn w:val="Normale"/>
    <w:rsid w:val="005D11E9"/>
    <w:pPr>
      <w:pBdr>
        <w:top w:val="single" w:sz="4" w:space="0" w:color="auto"/>
        <w:left w:val="single" w:sz="4" w:space="0" w:color="auto"/>
        <w:right w:val="single" w:sz="4" w:space="0" w:color="auto"/>
      </w:pBdr>
      <w:shd w:val="clear" w:color="auto" w:fill="800000"/>
      <w:spacing w:before="100" w:beforeAutospacing="1" w:after="100" w:afterAutospacing="1"/>
      <w:jc w:val="center"/>
      <w:textAlignment w:val="center"/>
    </w:pPr>
    <w:rPr>
      <w:rFonts w:cs="Arial"/>
      <w:b/>
      <w:bCs/>
      <w:color w:val="FFFFFF"/>
      <w:szCs w:val="24"/>
    </w:rPr>
  </w:style>
  <w:style w:type="paragraph" w:customStyle="1" w:styleId="xl131">
    <w:name w:val="xl131"/>
    <w:basedOn w:val="Normale"/>
    <w:rsid w:val="005D11E9"/>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center"/>
      <w:textAlignment w:val="center"/>
    </w:pPr>
    <w:rPr>
      <w:rFonts w:cs="Arial"/>
      <w:b/>
      <w:bCs/>
      <w:color w:val="FFFFFF"/>
      <w:szCs w:val="24"/>
    </w:rPr>
  </w:style>
  <w:style w:type="paragraph" w:customStyle="1" w:styleId="xl132">
    <w:name w:val="xl132"/>
    <w:basedOn w:val="Normale"/>
    <w:rsid w:val="005D11E9"/>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textAlignment w:val="center"/>
    </w:pPr>
    <w:rPr>
      <w:rFonts w:cs="Arial"/>
      <w:b/>
      <w:bCs/>
      <w:color w:val="FFFFFF"/>
      <w:szCs w:val="24"/>
    </w:rPr>
  </w:style>
  <w:style w:type="paragraph" w:styleId="Titolo">
    <w:name w:val="Title"/>
    <w:basedOn w:val="Normale"/>
    <w:link w:val="TitoloCarattere"/>
    <w:uiPriority w:val="99"/>
    <w:qFormat/>
    <w:rsid w:val="00A876AE"/>
    <w:pPr>
      <w:spacing w:before="1920" w:line="280" w:lineRule="exact"/>
      <w:ind w:left="1701" w:right="1701"/>
      <w:jc w:val="center"/>
    </w:pPr>
    <w:rPr>
      <w:b/>
      <w:sz w:val="40"/>
    </w:rPr>
  </w:style>
  <w:style w:type="character" w:customStyle="1" w:styleId="TitoloCarattere">
    <w:name w:val="Titolo Carattere"/>
    <w:basedOn w:val="Carpredefinitoparagrafo"/>
    <w:link w:val="Titolo"/>
    <w:uiPriority w:val="99"/>
    <w:locked/>
    <w:rsid w:val="00A876AE"/>
    <w:rPr>
      <w:rFonts w:ascii="Arial" w:hAnsi="Arial"/>
      <w:b/>
      <w:sz w:val="40"/>
    </w:rPr>
  </w:style>
  <w:style w:type="paragraph" w:customStyle="1" w:styleId="xl44">
    <w:name w:val="xl44"/>
    <w:basedOn w:val="Normale"/>
    <w:uiPriority w:val="99"/>
    <w:rsid w:val="00E55C3F"/>
    <w:pPr>
      <w:spacing w:before="100" w:beforeAutospacing="1" w:after="100" w:afterAutospacing="1"/>
      <w:jc w:val="center"/>
      <w:textAlignment w:val="center"/>
    </w:pPr>
    <w:rPr>
      <w:rFonts w:cs="Arial"/>
      <w:b/>
      <w:bCs/>
      <w:szCs w:val="24"/>
    </w:rPr>
  </w:style>
  <w:style w:type="paragraph" w:customStyle="1" w:styleId="xl33">
    <w:name w:val="xl33"/>
    <w:basedOn w:val="Normale"/>
    <w:uiPriority w:val="99"/>
    <w:rsid w:val="00E55C3F"/>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4"/>
    </w:rPr>
  </w:style>
  <w:style w:type="paragraph" w:styleId="Titolosommario">
    <w:name w:val="TOC Heading"/>
    <w:basedOn w:val="Titolo1"/>
    <w:next w:val="Normale"/>
    <w:uiPriority w:val="99"/>
    <w:qFormat/>
    <w:rsid w:val="001441F7"/>
    <w:pPr>
      <w:spacing w:before="480" w:after="0" w:line="276" w:lineRule="auto"/>
      <w:ind w:left="0" w:firstLine="0"/>
      <w:outlineLvl w:val="9"/>
    </w:pPr>
    <w:rPr>
      <w:rFonts w:ascii="Cambria" w:hAnsi="Cambria" w:cs="Times New Roman"/>
      <w:bCs/>
      <w:caps w:val="0"/>
      <w:color w:val="365F91"/>
      <w:szCs w:val="28"/>
    </w:rPr>
  </w:style>
  <w:style w:type="paragraph" w:styleId="Indice2">
    <w:name w:val="index 2"/>
    <w:basedOn w:val="Normale"/>
    <w:next w:val="Normale"/>
    <w:autoRedefine/>
    <w:uiPriority w:val="99"/>
    <w:rsid w:val="001441F7"/>
    <w:pPr>
      <w:spacing w:after="0"/>
      <w:ind w:left="440" w:hanging="220"/>
      <w:jc w:val="left"/>
    </w:pPr>
    <w:rPr>
      <w:rFonts w:ascii="Calibri" w:hAnsi="Calibri" w:cs="Calibri"/>
      <w:sz w:val="18"/>
      <w:szCs w:val="18"/>
    </w:rPr>
  </w:style>
  <w:style w:type="paragraph" w:styleId="Indice3">
    <w:name w:val="index 3"/>
    <w:basedOn w:val="Normale"/>
    <w:next w:val="Normale"/>
    <w:autoRedefine/>
    <w:uiPriority w:val="99"/>
    <w:rsid w:val="001441F7"/>
    <w:pPr>
      <w:spacing w:after="0"/>
      <w:ind w:left="660" w:hanging="220"/>
      <w:jc w:val="left"/>
    </w:pPr>
    <w:rPr>
      <w:rFonts w:ascii="Calibri" w:hAnsi="Calibri" w:cs="Calibri"/>
      <w:sz w:val="18"/>
      <w:szCs w:val="18"/>
    </w:rPr>
  </w:style>
  <w:style w:type="paragraph" w:styleId="Indice4">
    <w:name w:val="index 4"/>
    <w:basedOn w:val="Normale"/>
    <w:next w:val="Normale"/>
    <w:autoRedefine/>
    <w:uiPriority w:val="99"/>
    <w:rsid w:val="001441F7"/>
    <w:pPr>
      <w:spacing w:after="0"/>
      <w:ind w:left="880" w:hanging="220"/>
      <w:jc w:val="left"/>
    </w:pPr>
    <w:rPr>
      <w:rFonts w:ascii="Calibri" w:hAnsi="Calibri" w:cs="Calibri"/>
      <w:sz w:val="18"/>
      <w:szCs w:val="18"/>
    </w:rPr>
  </w:style>
  <w:style w:type="paragraph" w:styleId="Indice5">
    <w:name w:val="index 5"/>
    <w:basedOn w:val="Normale"/>
    <w:next w:val="Normale"/>
    <w:autoRedefine/>
    <w:uiPriority w:val="99"/>
    <w:rsid w:val="001441F7"/>
    <w:pPr>
      <w:spacing w:after="0"/>
      <w:ind w:left="1100" w:hanging="220"/>
      <w:jc w:val="left"/>
    </w:pPr>
    <w:rPr>
      <w:rFonts w:ascii="Calibri" w:hAnsi="Calibri" w:cs="Calibri"/>
      <w:sz w:val="18"/>
      <w:szCs w:val="18"/>
    </w:rPr>
  </w:style>
  <w:style w:type="paragraph" w:styleId="Indice6">
    <w:name w:val="index 6"/>
    <w:basedOn w:val="Normale"/>
    <w:next w:val="Normale"/>
    <w:autoRedefine/>
    <w:uiPriority w:val="99"/>
    <w:rsid w:val="001441F7"/>
    <w:pPr>
      <w:spacing w:after="0"/>
      <w:ind w:left="1320" w:hanging="220"/>
      <w:jc w:val="left"/>
    </w:pPr>
    <w:rPr>
      <w:rFonts w:ascii="Calibri" w:hAnsi="Calibri" w:cs="Calibri"/>
      <w:sz w:val="18"/>
      <w:szCs w:val="18"/>
    </w:rPr>
  </w:style>
  <w:style w:type="paragraph" w:styleId="Indice7">
    <w:name w:val="index 7"/>
    <w:basedOn w:val="Normale"/>
    <w:next w:val="Normale"/>
    <w:autoRedefine/>
    <w:uiPriority w:val="99"/>
    <w:rsid w:val="001441F7"/>
    <w:pPr>
      <w:spacing w:after="0"/>
      <w:ind w:left="1540" w:hanging="220"/>
      <w:jc w:val="left"/>
    </w:pPr>
    <w:rPr>
      <w:rFonts w:ascii="Calibri" w:hAnsi="Calibri" w:cs="Calibri"/>
      <w:sz w:val="18"/>
      <w:szCs w:val="18"/>
    </w:rPr>
  </w:style>
  <w:style w:type="paragraph" w:styleId="Indice8">
    <w:name w:val="index 8"/>
    <w:basedOn w:val="Normale"/>
    <w:next w:val="Normale"/>
    <w:autoRedefine/>
    <w:uiPriority w:val="99"/>
    <w:rsid w:val="001441F7"/>
    <w:pPr>
      <w:spacing w:after="0"/>
      <w:ind w:left="1760" w:hanging="220"/>
      <w:jc w:val="left"/>
    </w:pPr>
    <w:rPr>
      <w:rFonts w:ascii="Calibri" w:hAnsi="Calibri" w:cs="Calibri"/>
      <w:sz w:val="18"/>
      <w:szCs w:val="18"/>
    </w:rPr>
  </w:style>
  <w:style w:type="paragraph" w:styleId="Indice9">
    <w:name w:val="index 9"/>
    <w:basedOn w:val="Normale"/>
    <w:next w:val="Normale"/>
    <w:autoRedefine/>
    <w:uiPriority w:val="99"/>
    <w:rsid w:val="001441F7"/>
    <w:pPr>
      <w:spacing w:after="0"/>
      <w:ind w:left="1980" w:hanging="220"/>
      <w:jc w:val="left"/>
    </w:pPr>
    <w:rPr>
      <w:rFonts w:ascii="Calibri" w:hAnsi="Calibri" w:cs="Calibri"/>
      <w:sz w:val="18"/>
      <w:szCs w:val="18"/>
    </w:rPr>
  </w:style>
  <w:style w:type="paragraph" w:styleId="Titoloindice">
    <w:name w:val="index heading"/>
    <w:basedOn w:val="Normale"/>
    <w:next w:val="Indice1"/>
    <w:uiPriority w:val="99"/>
    <w:rsid w:val="001441F7"/>
    <w:pPr>
      <w:pBdr>
        <w:top w:val="single" w:sz="12" w:space="0" w:color="auto"/>
      </w:pBdr>
      <w:spacing w:before="360"/>
      <w:jc w:val="left"/>
    </w:pPr>
    <w:rPr>
      <w:rFonts w:ascii="Calibri" w:hAnsi="Calibri" w:cs="Calibri"/>
      <w:b/>
      <w:bCs/>
      <w:i/>
      <w:iCs/>
      <w:sz w:val="26"/>
      <w:szCs w:val="26"/>
    </w:rPr>
  </w:style>
  <w:style w:type="paragraph" w:styleId="Paragrafoelenco">
    <w:name w:val="List Paragraph"/>
    <w:basedOn w:val="Normale"/>
    <w:uiPriority w:val="1"/>
    <w:qFormat/>
    <w:rsid w:val="00022999"/>
    <w:pPr>
      <w:ind w:left="708"/>
    </w:pPr>
  </w:style>
  <w:style w:type="character" w:customStyle="1" w:styleId="StileArial">
    <w:name w:val="Stile Arial"/>
    <w:rsid w:val="00550D08"/>
    <w:rPr>
      <w:rFonts w:ascii="Arial" w:hAnsi="Arial"/>
      <w:sz w:val="22"/>
    </w:rPr>
  </w:style>
  <w:style w:type="paragraph" w:customStyle="1" w:styleId="xl133">
    <w:name w:val="xl133"/>
    <w:basedOn w:val="Normale"/>
    <w:rsid w:val="00BB7AE8"/>
    <w:pPr>
      <w:pBdr>
        <w:top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cs="Arial"/>
      <w:b/>
      <w:bCs/>
      <w:sz w:val="18"/>
      <w:szCs w:val="18"/>
    </w:rPr>
  </w:style>
  <w:style w:type="paragraph" w:customStyle="1" w:styleId="font8">
    <w:name w:val="font8"/>
    <w:basedOn w:val="Normale"/>
    <w:uiPriority w:val="99"/>
    <w:rsid w:val="009D0C8E"/>
    <w:pPr>
      <w:spacing w:before="100" w:beforeAutospacing="1" w:after="100" w:afterAutospacing="1"/>
      <w:jc w:val="left"/>
    </w:pPr>
    <w:rPr>
      <w:rFonts w:cs="Arial"/>
      <w:b/>
      <w:bCs/>
      <w:i/>
      <w:iCs/>
      <w:color w:val="FF0000"/>
      <w:sz w:val="16"/>
      <w:szCs w:val="16"/>
    </w:rPr>
  </w:style>
  <w:style w:type="paragraph" w:customStyle="1" w:styleId="xl134">
    <w:name w:val="xl134"/>
    <w:basedOn w:val="Normale"/>
    <w:rsid w:val="009D0C8E"/>
    <w:pPr>
      <w:pBdr>
        <w:top w:val="single" w:sz="4" w:space="0" w:color="auto"/>
        <w:left w:val="single" w:sz="4" w:space="0" w:color="auto"/>
        <w:bottom w:val="single" w:sz="4" w:space="0" w:color="auto"/>
      </w:pBdr>
      <w:shd w:val="clear" w:color="000000" w:fill="B6DDE8"/>
      <w:spacing w:before="100" w:beforeAutospacing="1" w:after="100" w:afterAutospacing="1"/>
      <w:jc w:val="center"/>
      <w:textAlignment w:val="center"/>
    </w:pPr>
    <w:rPr>
      <w:rFonts w:cs="Arial"/>
      <w:b/>
      <w:bCs/>
      <w:sz w:val="18"/>
      <w:szCs w:val="18"/>
    </w:rPr>
  </w:style>
  <w:style w:type="paragraph" w:customStyle="1" w:styleId="xl135">
    <w:name w:val="xl135"/>
    <w:basedOn w:val="Normale"/>
    <w:rsid w:val="009D0C8E"/>
    <w:pPr>
      <w:pBdr>
        <w:top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cs="Arial"/>
      <w:b/>
      <w:bCs/>
      <w:sz w:val="18"/>
      <w:szCs w:val="18"/>
    </w:rPr>
  </w:style>
  <w:style w:type="paragraph" w:customStyle="1" w:styleId="xl136">
    <w:name w:val="xl136"/>
    <w:basedOn w:val="Normale"/>
    <w:rsid w:val="009D0C8E"/>
    <w:pPr>
      <w:pBdr>
        <w:top w:val="single" w:sz="4" w:space="0" w:color="auto"/>
        <w:bottom w:val="single" w:sz="4" w:space="0" w:color="auto"/>
      </w:pBdr>
      <w:shd w:val="clear" w:color="000000" w:fill="B6DDE8"/>
      <w:spacing w:before="100" w:beforeAutospacing="1" w:after="100" w:afterAutospacing="1"/>
      <w:jc w:val="center"/>
      <w:textAlignment w:val="center"/>
    </w:pPr>
    <w:rPr>
      <w:rFonts w:cs="Arial"/>
      <w:b/>
      <w:bCs/>
      <w:sz w:val="18"/>
      <w:szCs w:val="18"/>
    </w:rPr>
  </w:style>
  <w:style w:type="paragraph" w:customStyle="1" w:styleId="xl137">
    <w:name w:val="xl137"/>
    <w:basedOn w:val="Normale"/>
    <w:rsid w:val="009D0C8E"/>
    <w:pPr>
      <w:pBdr>
        <w:top w:val="single" w:sz="4" w:space="0" w:color="auto"/>
        <w:left w:val="single" w:sz="4" w:space="0" w:color="auto"/>
        <w:bottom w:val="single" w:sz="4" w:space="0" w:color="auto"/>
      </w:pBdr>
      <w:shd w:val="clear" w:color="000000" w:fill="B6DDE8"/>
      <w:spacing w:before="100" w:beforeAutospacing="1" w:after="100" w:afterAutospacing="1"/>
      <w:jc w:val="center"/>
      <w:textAlignment w:val="center"/>
    </w:pPr>
    <w:rPr>
      <w:rFonts w:cs="Arial"/>
      <w:b/>
      <w:bCs/>
      <w:sz w:val="18"/>
      <w:szCs w:val="18"/>
    </w:rPr>
  </w:style>
  <w:style w:type="paragraph" w:customStyle="1" w:styleId="xl138">
    <w:name w:val="xl138"/>
    <w:basedOn w:val="Normale"/>
    <w:rsid w:val="009D0C8E"/>
    <w:pPr>
      <w:pBdr>
        <w:top w:val="single" w:sz="4" w:space="0" w:color="auto"/>
        <w:bottom w:val="single" w:sz="4" w:space="0" w:color="auto"/>
      </w:pBdr>
      <w:shd w:val="clear" w:color="000000" w:fill="B6DDE8"/>
      <w:spacing w:before="100" w:beforeAutospacing="1" w:after="100" w:afterAutospacing="1"/>
      <w:jc w:val="center"/>
      <w:textAlignment w:val="center"/>
    </w:pPr>
    <w:rPr>
      <w:rFonts w:cs="Arial"/>
      <w:b/>
      <w:bCs/>
      <w:sz w:val="18"/>
      <w:szCs w:val="18"/>
    </w:rPr>
  </w:style>
  <w:style w:type="paragraph" w:customStyle="1" w:styleId="xl139">
    <w:name w:val="xl139"/>
    <w:basedOn w:val="Normale"/>
    <w:rsid w:val="009D0C8E"/>
    <w:pPr>
      <w:pBdr>
        <w:top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cs="Arial"/>
      <w:b/>
      <w:bCs/>
      <w:sz w:val="18"/>
      <w:szCs w:val="18"/>
    </w:rPr>
  </w:style>
  <w:style w:type="paragraph" w:styleId="Rientrocorpodeltesto">
    <w:name w:val="Body Text Indent"/>
    <w:basedOn w:val="Normale"/>
    <w:link w:val="RientrocorpodeltestoCarattere"/>
    <w:uiPriority w:val="99"/>
    <w:rsid w:val="00D77FE0"/>
    <w:pPr>
      <w:ind w:left="60"/>
    </w:pPr>
    <w:rPr>
      <w:rFonts w:ascii="Book Antiqua" w:hAnsi="Book Antiqua"/>
      <w:sz w:val="24"/>
    </w:rPr>
  </w:style>
  <w:style w:type="character" w:customStyle="1" w:styleId="RientrocorpodeltestoCarattere">
    <w:name w:val="Rientro corpo del testo Carattere"/>
    <w:basedOn w:val="Carpredefinitoparagrafo"/>
    <w:link w:val="Rientrocorpodeltesto"/>
    <w:uiPriority w:val="99"/>
    <w:locked/>
    <w:rsid w:val="00D77FE0"/>
    <w:rPr>
      <w:rFonts w:ascii="Book Antiqua" w:hAnsi="Book Antiqua" w:cs="Times New Roman"/>
      <w:sz w:val="24"/>
    </w:rPr>
  </w:style>
  <w:style w:type="paragraph" w:styleId="Elenco2">
    <w:name w:val="List 2"/>
    <w:basedOn w:val="Normale"/>
    <w:uiPriority w:val="99"/>
    <w:rsid w:val="00D77FE0"/>
    <w:pPr>
      <w:ind w:left="566" w:hanging="283"/>
    </w:pPr>
    <w:rPr>
      <w:rFonts w:ascii="Book Antiqua" w:hAnsi="Book Antiqua"/>
      <w:sz w:val="24"/>
    </w:rPr>
  </w:style>
  <w:style w:type="paragraph" w:styleId="Data">
    <w:name w:val="Date"/>
    <w:basedOn w:val="Normale"/>
    <w:next w:val="Normale"/>
    <w:link w:val="DataCarattere"/>
    <w:uiPriority w:val="99"/>
    <w:rsid w:val="00D77FE0"/>
    <w:rPr>
      <w:rFonts w:ascii="Book Antiqua" w:hAnsi="Book Antiqua"/>
      <w:sz w:val="24"/>
    </w:rPr>
  </w:style>
  <w:style w:type="character" w:customStyle="1" w:styleId="DataCarattere">
    <w:name w:val="Data Carattere"/>
    <w:basedOn w:val="Carpredefinitoparagrafo"/>
    <w:link w:val="Data"/>
    <w:uiPriority w:val="99"/>
    <w:locked/>
    <w:rsid w:val="00D77FE0"/>
    <w:rPr>
      <w:rFonts w:ascii="Book Antiqua" w:hAnsi="Book Antiqua" w:cs="Times New Roman"/>
      <w:sz w:val="24"/>
    </w:rPr>
  </w:style>
  <w:style w:type="paragraph" w:customStyle="1" w:styleId="datitabella0">
    <w:name w:val="dati tabella"/>
    <w:basedOn w:val="Normale"/>
    <w:uiPriority w:val="99"/>
    <w:rsid w:val="00D77FE0"/>
    <w:pPr>
      <w:keepNext/>
      <w:spacing w:after="0"/>
    </w:pPr>
    <w:rPr>
      <w:rFonts w:ascii="Book Antiqua" w:hAnsi="Book Antiqua"/>
      <w:color w:val="000000"/>
      <w:sz w:val="20"/>
    </w:rPr>
  </w:style>
  <w:style w:type="paragraph" w:customStyle="1" w:styleId="sottotitolotabella0">
    <w:name w:val="sottotitolo tabella"/>
    <w:basedOn w:val="Normale"/>
    <w:uiPriority w:val="99"/>
    <w:rsid w:val="00D77FE0"/>
    <w:pPr>
      <w:keepNext/>
      <w:tabs>
        <w:tab w:val="left" w:pos="3792"/>
        <w:tab w:val="left" w:pos="6118"/>
        <w:tab w:val="left" w:pos="7853"/>
      </w:tabs>
      <w:spacing w:after="0"/>
    </w:pPr>
    <w:rPr>
      <w:rFonts w:ascii="Book Antiqua" w:hAnsi="Book Antiqua"/>
      <w:color w:val="000000"/>
      <w:sz w:val="20"/>
    </w:rPr>
  </w:style>
  <w:style w:type="paragraph" w:customStyle="1" w:styleId="TESTO0">
    <w:name w:val="TESTO"/>
    <w:basedOn w:val="Normale"/>
    <w:uiPriority w:val="99"/>
    <w:rsid w:val="00D77FE0"/>
    <w:pPr>
      <w:spacing w:line="264" w:lineRule="auto"/>
    </w:pPr>
    <w:rPr>
      <w:rFonts w:ascii="Times New Roman" w:hAnsi="Times New Roman"/>
      <w:sz w:val="24"/>
    </w:rPr>
  </w:style>
  <w:style w:type="paragraph" w:customStyle="1" w:styleId="testotabella">
    <w:name w:val="testo_tabella"/>
    <w:basedOn w:val="Normale"/>
    <w:uiPriority w:val="99"/>
    <w:rsid w:val="00D77FE0"/>
    <w:pPr>
      <w:spacing w:before="60" w:after="60"/>
      <w:jc w:val="center"/>
    </w:pPr>
    <w:rPr>
      <w:rFonts w:ascii="Book Antiqua" w:hAnsi="Book Antiqua"/>
      <w:color w:val="000080"/>
      <w:sz w:val="18"/>
      <w:szCs w:val="24"/>
    </w:rPr>
  </w:style>
  <w:style w:type="paragraph" w:customStyle="1" w:styleId="StiletitolotabellaTuttomaiuscoleCentrato">
    <w:name w:val="Stile titolo_tabella + Tutto maiuscole Centrato"/>
    <w:basedOn w:val="Normale"/>
    <w:uiPriority w:val="99"/>
    <w:rsid w:val="00D77FE0"/>
    <w:pPr>
      <w:spacing w:after="0"/>
      <w:jc w:val="center"/>
    </w:pPr>
    <w:rPr>
      <w:rFonts w:ascii="Book Antiqua" w:hAnsi="Book Antiqua"/>
      <w:b/>
      <w:caps/>
      <w:color w:val="FFFFFF"/>
      <w:sz w:val="16"/>
    </w:rPr>
  </w:style>
  <w:style w:type="paragraph" w:customStyle="1" w:styleId="xl29">
    <w:name w:val="xl29"/>
    <w:basedOn w:val="Normale"/>
    <w:uiPriority w:val="99"/>
    <w:rsid w:val="00D77FE0"/>
    <w:pPr>
      <w:shd w:val="clear" w:color="auto" w:fill="FFFF00"/>
      <w:spacing w:before="100" w:beforeAutospacing="1" w:after="100" w:afterAutospacing="1"/>
      <w:jc w:val="left"/>
    </w:pPr>
    <w:rPr>
      <w:rFonts w:ascii="Book Antiqua" w:hAnsi="Book Antiqua"/>
      <w:sz w:val="16"/>
      <w:szCs w:val="16"/>
    </w:rPr>
  </w:style>
  <w:style w:type="paragraph" w:styleId="Rientrocorpodeltesto2">
    <w:name w:val="Body Text Indent 2"/>
    <w:basedOn w:val="Normale"/>
    <w:link w:val="Rientrocorpodeltesto2Carattere"/>
    <w:uiPriority w:val="99"/>
    <w:rsid w:val="00D77FE0"/>
    <w:pPr>
      <w:spacing w:after="120" w:line="480" w:lineRule="auto"/>
      <w:ind w:left="283"/>
    </w:pPr>
    <w:rPr>
      <w:rFonts w:ascii="Book Antiqua" w:hAnsi="Book Antiqua"/>
      <w:sz w:val="24"/>
    </w:rPr>
  </w:style>
  <w:style w:type="character" w:customStyle="1" w:styleId="Rientrocorpodeltesto2Carattere">
    <w:name w:val="Rientro corpo del testo 2 Carattere"/>
    <w:basedOn w:val="Carpredefinitoparagrafo"/>
    <w:link w:val="Rientrocorpodeltesto2"/>
    <w:uiPriority w:val="99"/>
    <w:locked/>
    <w:rsid w:val="00D77FE0"/>
    <w:rPr>
      <w:rFonts w:ascii="Book Antiqua" w:hAnsi="Book Antiqua" w:cs="Times New Roman"/>
      <w:sz w:val="24"/>
    </w:rPr>
  </w:style>
  <w:style w:type="paragraph" w:styleId="Rientrocorpodeltesto3">
    <w:name w:val="Body Text Indent 3"/>
    <w:basedOn w:val="Normale"/>
    <w:link w:val="Rientrocorpodeltesto3Carattere"/>
    <w:uiPriority w:val="99"/>
    <w:rsid w:val="00D77FE0"/>
    <w:pPr>
      <w:spacing w:after="120"/>
      <w:ind w:left="283"/>
    </w:pPr>
    <w:rPr>
      <w:rFonts w:ascii="Book Antiqua" w:hAnsi="Book Antiqua"/>
      <w:sz w:val="16"/>
      <w:szCs w:val="16"/>
    </w:rPr>
  </w:style>
  <w:style w:type="character" w:customStyle="1" w:styleId="Rientrocorpodeltesto3Carattere">
    <w:name w:val="Rientro corpo del testo 3 Carattere"/>
    <w:basedOn w:val="Carpredefinitoparagrafo"/>
    <w:link w:val="Rientrocorpodeltesto3"/>
    <w:uiPriority w:val="99"/>
    <w:locked/>
    <w:rsid w:val="00D77FE0"/>
    <w:rPr>
      <w:rFonts w:ascii="Book Antiqua" w:hAnsi="Book Antiqua" w:cs="Times New Roman"/>
      <w:sz w:val="16"/>
    </w:rPr>
  </w:style>
  <w:style w:type="paragraph" w:customStyle="1" w:styleId="INTESTAZIONERELAZIONE">
    <w:name w:val="INTESTAZIONE RELAZIONE"/>
    <w:basedOn w:val="Normale"/>
    <w:uiPriority w:val="99"/>
    <w:rsid w:val="00D77FE0"/>
    <w:pPr>
      <w:spacing w:after="0"/>
      <w:jc w:val="left"/>
    </w:pPr>
    <w:rPr>
      <w:rFonts w:ascii="Times New Roman" w:hAnsi="Times New Roman"/>
      <w:sz w:val="20"/>
    </w:rPr>
  </w:style>
  <w:style w:type="paragraph" w:styleId="NormaleWeb">
    <w:name w:val="Normal (Web)"/>
    <w:basedOn w:val="Normale"/>
    <w:uiPriority w:val="99"/>
    <w:rsid w:val="00D77FE0"/>
    <w:pPr>
      <w:spacing w:before="100" w:beforeAutospacing="1" w:after="100" w:afterAutospacing="1"/>
      <w:jc w:val="left"/>
    </w:pPr>
    <w:rPr>
      <w:rFonts w:ascii="Arial Unicode MS" w:hAnsi="Arial Unicode MS" w:cs="Arial Unicode MS"/>
      <w:sz w:val="24"/>
      <w:szCs w:val="24"/>
    </w:rPr>
  </w:style>
  <w:style w:type="paragraph" w:customStyle="1" w:styleId="-TESTO">
    <w:name w:val="- TESTO"/>
    <w:basedOn w:val="TESTO0"/>
    <w:uiPriority w:val="99"/>
    <w:rsid w:val="00D77FE0"/>
    <w:pPr>
      <w:numPr>
        <w:numId w:val="9"/>
      </w:numPr>
      <w:pBdr>
        <w:top w:val="single" w:sz="4" w:space="0" w:color="auto"/>
        <w:bottom w:val="single" w:sz="4" w:space="0" w:color="auto"/>
      </w:pBdr>
      <w:shd w:val="clear" w:color="000000" w:fill="B6DDE8"/>
      <w:tabs>
        <w:tab w:val="clear" w:pos="454"/>
      </w:tabs>
      <w:spacing w:before="100" w:beforeAutospacing="1" w:after="100" w:afterAutospacing="1" w:line="240" w:lineRule="auto"/>
      <w:ind w:left="0" w:firstLine="0"/>
      <w:jc w:val="center"/>
      <w:textAlignment w:val="center"/>
    </w:pPr>
    <w:rPr>
      <w:rFonts w:ascii="Arial" w:hAnsi="Arial" w:cs="Arial"/>
      <w:b/>
      <w:bCs/>
      <w:sz w:val="18"/>
      <w:szCs w:val="18"/>
    </w:rPr>
  </w:style>
  <w:style w:type="paragraph" w:customStyle="1" w:styleId="BaseTitolo">
    <w:name w:val="Base Titolo"/>
    <w:basedOn w:val="Normale"/>
    <w:next w:val="Corpodeltesto1"/>
    <w:uiPriority w:val="99"/>
    <w:rsid w:val="00D77FE0"/>
    <w:pPr>
      <w:keepNext/>
      <w:keepLines/>
      <w:spacing w:before="140" w:after="0" w:line="220" w:lineRule="atLeast"/>
      <w:ind w:left="1080"/>
      <w:jc w:val="left"/>
    </w:pPr>
    <w:rPr>
      <w:spacing w:val="-4"/>
      <w:kern w:val="28"/>
      <w:lang w:eastAsia="en-US"/>
    </w:rPr>
  </w:style>
  <w:style w:type="paragraph" w:customStyle="1" w:styleId="BaseIntestazione">
    <w:name w:val="Base Intestazione"/>
    <w:basedOn w:val="Normale"/>
    <w:uiPriority w:val="99"/>
    <w:rsid w:val="00D77FE0"/>
    <w:pPr>
      <w:keepLines/>
      <w:tabs>
        <w:tab w:val="center" w:pos="4320"/>
        <w:tab w:val="right" w:pos="8640"/>
      </w:tabs>
      <w:spacing w:after="0" w:line="190" w:lineRule="atLeast"/>
      <w:ind w:left="1080"/>
      <w:jc w:val="left"/>
    </w:pPr>
    <w:rPr>
      <w:caps/>
      <w:spacing w:val="-5"/>
      <w:sz w:val="15"/>
      <w:lang w:eastAsia="en-US"/>
    </w:rPr>
  </w:style>
  <w:style w:type="paragraph" w:customStyle="1" w:styleId="Blocco">
    <w:name w:val="Blocco"/>
    <w:basedOn w:val="Normale"/>
    <w:uiPriority w:val="99"/>
    <w:rsid w:val="00D77FE0"/>
    <w:pPr>
      <w:pBdr>
        <w:top w:val="single" w:sz="12" w:space="12" w:color="FFFFFF"/>
        <w:left w:val="single" w:sz="6" w:space="12" w:color="FFFFFF"/>
        <w:bottom w:val="single" w:sz="6" w:space="12" w:color="FFFFFF"/>
        <w:right w:val="single" w:sz="6" w:space="12" w:color="FFFFFF"/>
      </w:pBdr>
      <w:shd w:val="pct5" w:color="auto" w:fill="auto"/>
      <w:spacing w:line="220" w:lineRule="atLeast"/>
      <w:ind w:left="1368" w:right="240"/>
    </w:pPr>
    <w:rPr>
      <w:rFonts w:ascii="Arial Narrow" w:hAnsi="Arial Narrow"/>
      <w:spacing w:val="-5"/>
      <w:sz w:val="20"/>
      <w:lang w:eastAsia="en-US"/>
    </w:rPr>
  </w:style>
  <w:style w:type="paragraph" w:customStyle="1" w:styleId="Corpodeltestocontinuo">
    <w:name w:val="Corpo del testo continuo"/>
    <w:basedOn w:val="Corpodeltesto1"/>
    <w:uiPriority w:val="99"/>
    <w:rsid w:val="00D77FE0"/>
    <w:pPr>
      <w:keepNext/>
      <w:spacing w:before="0" w:line="240" w:lineRule="atLeast"/>
      <w:ind w:left="1080"/>
      <w:jc w:val="both"/>
    </w:pPr>
    <w:rPr>
      <w:i w:val="0"/>
      <w:spacing w:val="-5"/>
      <w:sz w:val="20"/>
      <w:lang w:eastAsia="en-US"/>
    </w:rPr>
  </w:style>
  <w:style w:type="paragraph" w:customStyle="1" w:styleId="Immagine">
    <w:name w:val="Immagine"/>
    <w:basedOn w:val="Normale"/>
    <w:next w:val="Didascalia"/>
    <w:uiPriority w:val="99"/>
    <w:rsid w:val="00D77FE0"/>
    <w:pPr>
      <w:keepNext/>
      <w:spacing w:after="0"/>
      <w:ind w:left="1080"/>
      <w:jc w:val="left"/>
    </w:pPr>
    <w:rPr>
      <w:spacing w:val="-5"/>
      <w:sz w:val="20"/>
      <w:lang w:eastAsia="en-US"/>
    </w:rPr>
  </w:style>
  <w:style w:type="paragraph" w:customStyle="1" w:styleId="Etichettaparte">
    <w:name w:val="Etichetta parte"/>
    <w:basedOn w:val="Normale"/>
    <w:uiPriority w:val="99"/>
    <w:rsid w:val="00D77FE0"/>
    <w:pPr>
      <w:shd w:val="solid" w:color="auto" w:fill="auto"/>
      <w:spacing w:after="0" w:line="360" w:lineRule="exact"/>
      <w:jc w:val="center"/>
    </w:pPr>
    <w:rPr>
      <w:color w:val="FFFFFF"/>
      <w:spacing w:val="-16"/>
      <w:sz w:val="26"/>
      <w:lang w:eastAsia="en-US"/>
    </w:rPr>
  </w:style>
  <w:style w:type="paragraph" w:customStyle="1" w:styleId="Titoloparte">
    <w:name w:val="Titolo parte"/>
    <w:basedOn w:val="Normale"/>
    <w:uiPriority w:val="99"/>
    <w:rsid w:val="00D77FE0"/>
    <w:pPr>
      <w:shd w:val="solid" w:color="auto" w:fill="auto"/>
      <w:spacing w:after="0" w:line="660" w:lineRule="exact"/>
      <w:jc w:val="center"/>
    </w:pPr>
    <w:rPr>
      <w:rFonts w:ascii="Arial Black" w:hAnsi="Arial Black"/>
      <w:color w:val="FFFFFF"/>
      <w:spacing w:val="-40"/>
      <w:sz w:val="84"/>
      <w:lang w:eastAsia="en-US"/>
    </w:rPr>
  </w:style>
  <w:style w:type="paragraph" w:styleId="Sottotitolo">
    <w:name w:val="Subtitle"/>
    <w:basedOn w:val="Titolo"/>
    <w:next w:val="Corpodeltesto1"/>
    <w:link w:val="SottotitoloCarattere"/>
    <w:uiPriority w:val="99"/>
    <w:qFormat/>
    <w:rsid w:val="00D77FE0"/>
    <w:pPr>
      <w:keepNext/>
      <w:keepLines/>
      <w:spacing w:before="60" w:after="120" w:line="340" w:lineRule="atLeast"/>
      <w:ind w:left="0" w:right="0"/>
      <w:jc w:val="left"/>
    </w:pPr>
    <w:rPr>
      <w:b w:val="0"/>
      <w:caps/>
      <w:spacing w:val="-16"/>
      <w:kern w:val="28"/>
      <w:sz w:val="32"/>
      <w:lang w:eastAsia="en-US"/>
    </w:rPr>
  </w:style>
  <w:style w:type="character" w:customStyle="1" w:styleId="SottotitoloCarattere">
    <w:name w:val="Sottotitolo Carattere"/>
    <w:basedOn w:val="Carpredefinitoparagrafo"/>
    <w:link w:val="Sottotitolo"/>
    <w:uiPriority w:val="99"/>
    <w:locked/>
    <w:rsid w:val="00D77FE0"/>
    <w:rPr>
      <w:rFonts w:ascii="Arial" w:hAnsi="Arial" w:cs="Times New Roman"/>
      <w:spacing w:val="-16"/>
      <w:kern w:val="28"/>
      <w:sz w:val="32"/>
      <w:lang w:eastAsia="en-US"/>
    </w:rPr>
  </w:style>
  <w:style w:type="paragraph" w:customStyle="1" w:styleId="Sottotitolocapitolo">
    <w:name w:val="Sottotitolo capitolo"/>
    <w:basedOn w:val="Sottotitolo"/>
    <w:uiPriority w:val="99"/>
    <w:rsid w:val="00D77FE0"/>
  </w:style>
  <w:style w:type="paragraph" w:customStyle="1" w:styleId="Nomesociet">
    <w:name w:val="Nome società"/>
    <w:basedOn w:val="Normale"/>
    <w:uiPriority w:val="99"/>
    <w:rsid w:val="00D77FE0"/>
    <w:pPr>
      <w:keepNext/>
      <w:keepLines/>
      <w:spacing w:after="0" w:line="220" w:lineRule="atLeast"/>
      <w:jc w:val="left"/>
    </w:pPr>
    <w:rPr>
      <w:rFonts w:ascii="Arial Black" w:hAnsi="Arial Black"/>
      <w:spacing w:val="-25"/>
      <w:kern w:val="28"/>
      <w:sz w:val="32"/>
      <w:lang w:eastAsia="en-US"/>
    </w:rPr>
  </w:style>
  <w:style w:type="paragraph" w:customStyle="1" w:styleId="Titolocapitolo">
    <w:name w:val="Titolo capitolo"/>
    <w:basedOn w:val="Normale"/>
    <w:uiPriority w:val="99"/>
    <w:rsid w:val="00D77FE0"/>
    <w:pPr>
      <w:spacing w:before="120" w:after="0" w:line="660" w:lineRule="exact"/>
      <w:jc w:val="center"/>
    </w:pPr>
    <w:rPr>
      <w:rFonts w:ascii="Arial Black" w:hAnsi="Arial Black"/>
      <w:color w:val="FFFFFF"/>
      <w:spacing w:val="-40"/>
      <w:sz w:val="84"/>
      <w:lang w:eastAsia="en-US"/>
    </w:rPr>
  </w:style>
  <w:style w:type="paragraph" w:customStyle="1" w:styleId="BasePidipagina">
    <w:name w:val="Base Piè di pagina"/>
    <w:basedOn w:val="Normale"/>
    <w:uiPriority w:val="99"/>
    <w:rsid w:val="00D77FE0"/>
    <w:pPr>
      <w:keepLines/>
      <w:spacing w:after="0" w:line="200" w:lineRule="atLeast"/>
      <w:ind w:left="1080"/>
      <w:jc w:val="left"/>
    </w:pPr>
    <w:rPr>
      <w:spacing w:val="-5"/>
      <w:sz w:val="16"/>
      <w:lang w:eastAsia="en-US"/>
    </w:rPr>
  </w:style>
  <w:style w:type="paragraph" w:customStyle="1" w:styleId="Testotabella0">
    <w:name w:val="Testo tabella"/>
    <w:basedOn w:val="Normale"/>
    <w:uiPriority w:val="99"/>
    <w:rsid w:val="00D77FE0"/>
    <w:pPr>
      <w:spacing w:before="60" w:after="0"/>
      <w:jc w:val="left"/>
    </w:pPr>
    <w:rPr>
      <w:spacing w:val="-5"/>
      <w:sz w:val="16"/>
      <w:lang w:eastAsia="en-US"/>
    </w:rPr>
  </w:style>
  <w:style w:type="paragraph" w:customStyle="1" w:styleId="Titolofrontespizio">
    <w:name w:val="Titolo frontespizio"/>
    <w:basedOn w:val="BaseTitolo"/>
    <w:next w:val="Normale"/>
    <w:uiPriority w:val="99"/>
    <w:rsid w:val="00D77FE0"/>
    <w:pPr>
      <w:keepNext w:val="0"/>
      <w:keepLines w:val="0"/>
      <w:spacing w:before="0" w:after="240" w:line="240" w:lineRule="auto"/>
      <w:ind w:left="0"/>
      <w:jc w:val="both"/>
    </w:pPr>
    <w:rPr>
      <w:spacing w:val="0"/>
      <w:kern w:val="0"/>
      <w:lang w:eastAsia="it-IT"/>
    </w:rPr>
  </w:style>
  <w:style w:type="paragraph" w:customStyle="1" w:styleId="Etichettadocumento">
    <w:name w:val="Etichetta documento"/>
    <w:basedOn w:val="Titolofrontespizio"/>
    <w:uiPriority w:val="99"/>
    <w:rsid w:val="00D77FE0"/>
    <w:pPr>
      <w:keepNext/>
      <w:keepLines/>
      <w:pBdr>
        <w:top w:val="single" w:sz="48" w:space="31" w:color="auto"/>
      </w:pBdr>
      <w:tabs>
        <w:tab w:val="left" w:pos="0"/>
      </w:tabs>
      <w:spacing w:before="240" w:after="500" w:line="640" w:lineRule="exact"/>
      <w:jc w:val="left"/>
    </w:pPr>
    <w:rPr>
      <w:rFonts w:ascii="Arial Black" w:hAnsi="Arial Black"/>
      <w:b/>
      <w:spacing w:val="-48"/>
      <w:kern w:val="28"/>
      <w:sz w:val="64"/>
      <w:lang w:eastAsia="en-US"/>
    </w:rPr>
  </w:style>
  <w:style w:type="character" w:styleId="Enfasicorsivo">
    <w:name w:val="Emphasis"/>
    <w:basedOn w:val="Carpredefinitoparagrafo"/>
    <w:uiPriority w:val="99"/>
    <w:qFormat/>
    <w:rsid w:val="00D77FE0"/>
    <w:rPr>
      <w:rFonts w:ascii="Arial Black" w:hAnsi="Arial Black" w:cs="Times New Roman"/>
      <w:spacing w:val="-4"/>
      <w:sz w:val="18"/>
    </w:rPr>
  </w:style>
  <w:style w:type="character" w:styleId="Rimandonotadichiusura">
    <w:name w:val="endnote reference"/>
    <w:basedOn w:val="Carpredefinitoparagrafo"/>
    <w:uiPriority w:val="99"/>
    <w:rsid w:val="00D77FE0"/>
    <w:rPr>
      <w:rFonts w:cs="Times New Roman"/>
      <w:vertAlign w:val="superscript"/>
    </w:rPr>
  </w:style>
  <w:style w:type="paragraph" w:styleId="Testonotadichiusura">
    <w:name w:val="endnote text"/>
    <w:basedOn w:val="BasePidipagina"/>
    <w:link w:val="TestonotadichiusuraCarattere"/>
    <w:uiPriority w:val="99"/>
    <w:rsid w:val="00D77FE0"/>
  </w:style>
  <w:style w:type="character" w:customStyle="1" w:styleId="TestonotadichiusuraCarattere">
    <w:name w:val="Testo nota di chiusura Carattere"/>
    <w:basedOn w:val="Carpredefinitoparagrafo"/>
    <w:link w:val="Testonotadichiusura"/>
    <w:uiPriority w:val="99"/>
    <w:locked/>
    <w:rsid w:val="00D77FE0"/>
    <w:rPr>
      <w:rFonts w:ascii="Arial" w:hAnsi="Arial" w:cs="Times New Roman"/>
      <w:spacing w:val="-5"/>
      <w:sz w:val="16"/>
      <w:lang w:eastAsia="en-US"/>
    </w:rPr>
  </w:style>
  <w:style w:type="paragraph" w:customStyle="1" w:styleId="Pidipaginapari">
    <w:name w:val="Piè di pagina pari"/>
    <w:basedOn w:val="Pidipagina"/>
    <w:uiPriority w:val="99"/>
    <w:rsid w:val="00D77FE0"/>
    <w:pPr>
      <w:keepLines/>
      <w:pBdr>
        <w:top w:val="single" w:sz="6" w:space="2" w:color="auto"/>
      </w:pBdr>
      <w:tabs>
        <w:tab w:val="clear" w:pos="4819"/>
        <w:tab w:val="clear" w:pos="9071"/>
        <w:tab w:val="center" w:pos="4320"/>
        <w:tab w:val="right" w:pos="8640"/>
      </w:tabs>
      <w:spacing w:before="600" w:after="0" w:line="190" w:lineRule="atLeast"/>
      <w:ind w:left="1080"/>
      <w:jc w:val="left"/>
    </w:pPr>
    <w:rPr>
      <w:caps/>
      <w:spacing w:val="-5"/>
      <w:sz w:val="15"/>
      <w:lang w:eastAsia="en-US"/>
    </w:rPr>
  </w:style>
  <w:style w:type="paragraph" w:customStyle="1" w:styleId="Primopidipagina">
    <w:name w:val="Primo piè di pagina"/>
    <w:basedOn w:val="Pidipagina"/>
    <w:uiPriority w:val="99"/>
    <w:rsid w:val="00D77FE0"/>
    <w:pPr>
      <w:keepLines/>
      <w:pBdr>
        <w:top w:val="single" w:sz="6" w:space="2" w:color="auto"/>
      </w:pBdr>
      <w:tabs>
        <w:tab w:val="clear" w:pos="4819"/>
        <w:tab w:val="clear" w:pos="9071"/>
        <w:tab w:val="center" w:pos="4320"/>
        <w:tab w:val="right" w:pos="8640"/>
      </w:tabs>
      <w:spacing w:before="600" w:after="0" w:line="190" w:lineRule="atLeast"/>
      <w:ind w:left="1080"/>
      <w:jc w:val="left"/>
    </w:pPr>
    <w:rPr>
      <w:caps/>
      <w:spacing w:val="-5"/>
      <w:sz w:val="15"/>
      <w:lang w:eastAsia="en-US"/>
    </w:rPr>
  </w:style>
  <w:style w:type="paragraph" w:customStyle="1" w:styleId="Pidipaginadispari">
    <w:name w:val="Piè di pagina dispari"/>
    <w:basedOn w:val="Pidipagina"/>
    <w:uiPriority w:val="99"/>
    <w:rsid w:val="00D77FE0"/>
    <w:pPr>
      <w:keepLines/>
      <w:pBdr>
        <w:top w:val="single" w:sz="6" w:space="2" w:color="auto"/>
      </w:pBdr>
      <w:tabs>
        <w:tab w:val="clear" w:pos="4819"/>
        <w:tab w:val="clear" w:pos="9071"/>
        <w:tab w:val="center" w:pos="4320"/>
        <w:tab w:val="right" w:pos="8640"/>
      </w:tabs>
      <w:spacing w:before="600" w:after="0" w:line="190" w:lineRule="atLeast"/>
      <w:ind w:left="1080"/>
      <w:jc w:val="left"/>
    </w:pPr>
    <w:rPr>
      <w:caps/>
      <w:spacing w:val="-5"/>
      <w:sz w:val="15"/>
      <w:lang w:eastAsia="en-US"/>
    </w:rPr>
  </w:style>
  <w:style w:type="paragraph" w:customStyle="1" w:styleId="Intestazionepari">
    <w:name w:val="Intestazione pari"/>
    <w:basedOn w:val="Intestazione"/>
    <w:uiPriority w:val="99"/>
    <w:rsid w:val="00D77FE0"/>
    <w:pPr>
      <w:keepLines/>
      <w:pBdr>
        <w:bottom w:val="single" w:sz="6" w:space="1" w:color="auto"/>
      </w:pBdr>
      <w:tabs>
        <w:tab w:val="clear" w:pos="4819"/>
        <w:tab w:val="clear" w:pos="9071"/>
        <w:tab w:val="center" w:pos="4320"/>
        <w:tab w:val="right" w:pos="8640"/>
      </w:tabs>
      <w:spacing w:after="600" w:line="190" w:lineRule="atLeast"/>
      <w:ind w:left="1080"/>
      <w:jc w:val="left"/>
    </w:pPr>
    <w:rPr>
      <w:i w:val="0"/>
      <w:caps/>
      <w:noProof w:val="0"/>
      <w:spacing w:val="-5"/>
      <w:sz w:val="15"/>
      <w:lang w:eastAsia="en-US"/>
    </w:rPr>
  </w:style>
  <w:style w:type="paragraph" w:customStyle="1" w:styleId="Primaintestazione">
    <w:name w:val="Prima intestazione"/>
    <w:basedOn w:val="Intestazione"/>
    <w:uiPriority w:val="99"/>
    <w:rsid w:val="00D77FE0"/>
    <w:pPr>
      <w:keepLines/>
      <w:pBdr>
        <w:top w:val="single" w:sz="6" w:space="2" w:color="auto"/>
      </w:pBdr>
      <w:tabs>
        <w:tab w:val="clear" w:pos="4819"/>
        <w:tab w:val="clear" w:pos="9071"/>
        <w:tab w:val="center" w:pos="4320"/>
        <w:tab w:val="right" w:pos="8640"/>
      </w:tabs>
      <w:spacing w:line="190" w:lineRule="atLeast"/>
      <w:ind w:left="1080"/>
    </w:pPr>
    <w:rPr>
      <w:i w:val="0"/>
      <w:caps/>
      <w:noProof w:val="0"/>
      <w:spacing w:val="-5"/>
      <w:sz w:val="15"/>
      <w:lang w:eastAsia="en-US"/>
    </w:rPr>
  </w:style>
  <w:style w:type="paragraph" w:customStyle="1" w:styleId="Intestazionedispari">
    <w:name w:val="Intestazione dispari"/>
    <w:basedOn w:val="Intestazione"/>
    <w:uiPriority w:val="99"/>
    <w:rsid w:val="00D77FE0"/>
    <w:pPr>
      <w:keepLines/>
      <w:pBdr>
        <w:bottom w:val="single" w:sz="6" w:space="1" w:color="auto"/>
      </w:pBdr>
      <w:tabs>
        <w:tab w:val="clear" w:pos="4819"/>
        <w:tab w:val="clear" w:pos="9071"/>
        <w:tab w:val="center" w:pos="4320"/>
        <w:tab w:val="right" w:pos="8640"/>
      </w:tabs>
      <w:spacing w:after="600" w:line="190" w:lineRule="atLeast"/>
      <w:ind w:left="1080"/>
      <w:jc w:val="left"/>
    </w:pPr>
    <w:rPr>
      <w:i w:val="0"/>
      <w:caps/>
      <w:noProof w:val="0"/>
      <w:spacing w:val="-5"/>
      <w:sz w:val="15"/>
      <w:lang w:eastAsia="en-US"/>
    </w:rPr>
  </w:style>
  <w:style w:type="paragraph" w:customStyle="1" w:styleId="BaseIndice">
    <w:name w:val="Base Indice"/>
    <w:basedOn w:val="Normale"/>
    <w:uiPriority w:val="99"/>
    <w:rsid w:val="00D77FE0"/>
    <w:pPr>
      <w:spacing w:after="0" w:line="240" w:lineRule="atLeast"/>
      <w:ind w:left="360" w:hanging="360"/>
      <w:jc w:val="left"/>
    </w:pPr>
    <w:rPr>
      <w:spacing w:val="-5"/>
      <w:sz w:val="18"/>
      <w:lang w:eastAsia="en-US"/>
    </w:rPr>
  </w:style>
  <w:style w:type="character" w:customStyle="1" w:styleId="Inizioinevidenza">
    <w:name w:val="Inizio in evidenza"/>
    <w:uiPriority w:val="99"/>
    <w:rsid w:val="00D77FE0"/>
    <w:rPr>
      <w:rFonts w:ascii="Arial Black" w:hAnsi="Arial Black"/>
      <w:spacing w:val="-4"/>
      <w:sz w:val="18"/>
    </w:rPr>
  </w:style>
  <w:style w:type="character" w:styleId="Numeroriga">
    <w:name w:val="line number"/>
    <w:basedOn w:val="Carpredefinitoparagrafo"/>
    <w:uiPriority w:val="99"/>
    <w:rsid w:val="00D77FE0"/>
    <w:rPr>
      <w:rFonts w:cs="Times New Roman"/>
      <w:sz w:val="18"/>
    </w:rPr>
  </w:style>
  <w:style w:type="paragraph" w:styleId="Elenco">
    <w:name w:val="List"/>
    <w:basedOn w:val="Corpodeltesto1"/>
    <w:uiPriority w:val="99"/>
    <w:rsid w:val="00D77FE0"/>
    <w:pPr>
      <w:spacing w:before="0" w:line="240" w:lineRule="atLeast"/>
      <w:ind w:left="1440" w:hanging="360"/>
      <w:jc w:val="both"/>
    </w:pPr>
    <w:rPr>
      <w:i w:val="0"/>
      <w:spacing w:val="-5"/>
      <w:sz w:val="20"/>
      <w:lang w:eastAsia="en-US"/>
    </w:rPr>
  </w:style>
  <w:style w:type="paragraph" w:styleId="Elenco3">
    <w:name w:val="List 3"/>
    <w:basedOn w:val="Elenco"/>
    <w:uiPriority w:val="99"/>
    <w:rsid w:val="00D77FE0"/>
    <w:pPr>
      <w:ind w:left="2160"/>
    </w:pPr>
  </w:style>
  <w:style w:type="paragraph" w:styleId="Elenco4">
    <w:name w:val="List 4"/>
    <w:basedOn w:val="Elenco"/>
    <w:uiPriority w:val="99"/>
    <w:rsid w:val="00D77FE0"/>
    <w:pPr>
      <w:ind w:left="2520"/>
    </w:pPr>
  </w:style>
  <w:style w:type="paragraph" w:styleId="Elenco5">
    <w:name w:val="List 5"/>
    <w:basedOn w:val="Elenco"/>
    <w:uiPriority w:val="99"/>
    <w:rsid w:val="00D77FE0"/>
    <w:pPr>
      <w:ind w:left="2880"/>
    </w:pPr>
  </w:style>
  <w:style w:type="paragraph" w:styleId="Elencocontinua">
    <w:name w:val="List Continue"/>
    <w:basedOn w:val="Elenco"/>
    <w:uiPriority w:val="99"/>
    <w:rsid w:val="00D77FE0"/>
    <w:pPr>
      <w:ind w:firstLine="0"/>
    </w:pPr>
  </w:style>
  <w:style w:type="paragraph" w:styleId="Elencocontinua2">
    <w:name w:val="List Continue 2"/>
    <w:basedOn w:val="Elencocontinua"/>
    <w:uiPriority w:val="99"/>
    <w:rsid w:val="00D77FE0"/>
    <w:pPr>
      <w:ind w:left="2160"/>
    </w:pPr>
  </w:style>
  <w:style w:type="paragraph" w:styleId="Elencocontinua3">
    <w:name w:val="List Continue 3"/>
    <w:basedOn w:val="Elencocontinua"/>
    <w:uiPriority w:val="99"/>
    <w:rsid w:val="00D77FE0"/>
    <w:pPr>
      <w:ind w:left="2520"/>
    </w:pPr>
  </w:style>
  <w:style w:type="paragraph" w:styleId="Elencocontinua4">
    <w:name w:val="List Continue 4"/>
    <w:basedOn w:val="Elencocontinua"/>
    <w:uiPriority w:val="99"/>
    <w:rsid w:val="00D77FE0"/>
    <w:pPr>
      <w:ind w:left="2880"/>
    </w:pPr>
  </w:style>
  <w:style w:type="paragraph" w:styleId="Elencocontinua5">
    <w:name w:val="List Continue 5"/>
    <w:basedOn w:val="Elencocontinua"/>
    <w:uiPriority w:val="99"/>
    <w:rsid w:val="00D77FE0"/>
    <w:pPr>
      <w:ind w:left="3240"/>
    </w:pPr>
  </w:style>
  <w:style w:type="paragraph" w:customStyle="1" w:styleId="Intestazionetabella">
    <w:name w:val="Intestazione tabella"/>
    <w:basedOn w:val="Normale"/>
    <w:uiPriority w:val="99"/>
    <w:rsid w:val="00D77FE0"/>
    <w:pPr>
      <w:spacing w:before="60" w:after="0"/>
      <w:jc w:val="center"/>
    </w:pPr>
    <w:rPr>
      <w:rFonts w:ascii="Arial Black" w:hAnsi="Arial Black"/>
      <w:spacing w:val="-5"/>
      <w:sz w:val="16"/>
      <w:lang w:eastAsia="en-US"/>
    </w:rPr>
  </w:style>
  <w:style w:type="paragraph" w:styleId="Intestazionemessaggio">
    <w:name w:val="Message Header"/>
    <w:basedOn w:val="Corpodeltesto1"/>
    <w:link w:val="IntestazionemessaggioCarattere"/>
    <w:uiPriority w:val="99"/>
    <w:rsid w:val="00D77FE0"/>
    <w:pPr>
      <w:keepLines/>
      <w:tabs>
        <w:tab w:val="left" w:pos="3600"/>
        <w:tab w:val="left" w:pos="4680"/>
      </w:tabs>
      <w:spacing w:before="0" w:after="120" w:line="280" w:lineRule="exact"/>
      <w:ind w:left="1080" w:right="2160" w:hanging="1080"/>
    </w:pPr>
    <w:rPr>
      <w:i w:val="0"/>
      <w:sz w:val="22"/>
      <w:lang w:eastAsia="en-US"/>
    </w:rPr>
  </w:style>
  <w:style w:type="character" w:customStyle="1" w:styleId="IntestazionemessaggioCarattere">
    <w:name w:val="Intestazione messaggio Carattere"/>
    <w:basedOn w:val="Carpredefinitoparagrafo"/>
    <w:link w:val="Intestazionemessaggio"/>
    <w:uiPriority w:val="99"/>
    <w:locked/>
    <w:rsid w:val="00D77FE0"/>
    <w:rPr>
      <w:rFonts w:ascii="Arial" w:hAnsi="Arial" w:cs="Times New Roman"/>
      <w:sz w:val="22"/>
      <w:lang w:eastAsia="en-US"/>
    </w:rPr>
  </w:style>
  <w:style w:type="paragraph" w:customStyle="1" w:styleId="Sottotitoloparte">
    <w:name w:val="Sottotitolo parte"/>
    <w:basedOn w:val="Normale"/>
    <w:next w:val="Corpodeltesto1"/>
    <w:uiPriority w:val="99"/>
    <w:rsid w:val="00D77FE0"/>
    <w:pPr>
      <w:keepNext/>
      <w:spacing w:before="360" w:after="120"/>
      <w:ind w:left="1080"/>
      <w:jc w:val="left"/>
    </w:pPr>
    <w:rPr>
      <w:i/>
      <w:spacing w:val="-5"/>
      <w:kern w:val="28"/>
      <w:sz w:val="26"/>
      <w:lang w:eastAsia="en-US"/>
    </w:rPr>
  </w:style>
  <w:style w:type="paragraph" w:customStyle="1" w:styleId="Mittente">
    <w:name w:val="Mittente"/>
    <w:basedOn w:val="Normale"/>
    <w:uiPriority w:val="99"/>
    <w:rsid w:val="00D77FE0"/>
    <w:pPr>
      <w:keepLines/>
      <w:framePr w:w="5160" w:h="840" w:wrap="notBeside" w:vAnchor="page" w:hAnchor="page" w:x="6121" w:y="915" w:anchorLock="1"/>
      <w:tabs>
        <w:tab w:val="left" w:pos="2160"/>
      </w:tabs>
      <w:spacing w:after="0" w:line="160" w:lineRule="atLeast"/>
      <w:jc w:val="left"/>
    </w:pPr>
    <w:rPr>
      <w:sz w:val="14"/>
      <w:lang w:eastAsia="en-US"/>
    </w:rPr>
  </w:style>
  <w:style w:type="paragraph" w:customStyle="1" w:styleId="Titolosezione">
    <w:name w:val="Titolo sezione"/>
    <w:basedOn w:val="Titolo1"/>
    <w:uiPriority w:val="99"/>
    <w:rsid w:val="00D77FE0"/>
    <w:pPr>
      <w:pBdr>
        <w:top w:val="single" w:sz="48" w:space="3" w:color="FFFFFF"/>
        <w:left w:val="single" w:sz="6" w:space="3" w:color="FFFFFF"/>
        <w:bottom w:val="single" w:sz="6" w:space="3" w:color="FFFFFF"/>
      </w:pBdr>
      <w:tabs>
        <w:tab w:val="num" w:pos="720"/>
      </w:tabs>
      <w:spacing w:before="480" w:after="360"/>
      <w:ind w:left="720" w:hanging="720"/>
    </w:pPr>
    <w:rPr>
      <w:bCs/>
      <w:spacing w:val="-10"/>
      <w:kern w:val="20"/>
      <w:sz w:val="24"/>
      <w:szCs w:val="20"/>
    </w:rPr>
  </w:style>
  <w:style w:type="paragraph" w:customStyle="1" w:styleId="Etichettasezione">
    <w:name w:val="Etichetta sezione"/>
    <w:basedOn w:val="BaseTitolo"/>
    <w:next w:val="Corpodeltesto1"/>
    <w:uiPriority w:val="99"/>
    <w:rsid w:val="00D77FE0"/>
    <w:pPr>
      <w:keepNext w:val="0"/>
      <w:keepLines w:val="0"/>
      <w:spacing w:before="0" w:after="240" w:line="240" w:lineRule="auto"/>
      <w:ind w:left="0"/>
      <w:jc w:val="both"/>
    </w:pPr>
    <w:rPr>
      <w:spacing w:val="0"/>
      <w:kern w:val="0"/>
      <w:lang w:eastAsia="it-IT"/>
    </w:rPr>
  </w:style>
  <w:style w:type="character" w:customStyle="1" w:styleId="Slogan">
    <w:name w:val="Slogan"/>
    <w:uiPriority w:val="99"/>
    <w:rsid w:val="00D77FE0"/>
    <w:rPr>
      <w:i/>
      <w:spacing w:val="-6"/>
      <w:sz w:val="24"/>
      <w:lang w:val="it-IT"/>
    </w:rPr>
  </w:style>
  <w:style w:type="paragraph" w:customStyle="1" w:styleId="Sottotitolofrontespizio">
    <w:name w:val="Sottotitolo frontespizio"/>
    <w:basedOn w:val="Titolofrontespizio"/>
    <w:next w:val="Corpodeltesto1"/>
    <w:uiPriority w:val="99"/>
    <w:rsid w:val="00D77FE0"/>
    <w:pPr>
      <w:keepNext/>
      <w:keepLines/>
      <w:pBdr>
        <w:top w:val="single" w:sz="6" w:space="24" w:color="auto"/>
      </w:pBdr>
      <w:spacing w:after="0" w:line="480" w:lineRule="atLeast"/>
      <w:ind w:left="835" w:right="835"/>
      <w:jc w:val="left"/>
    </w:pPr>
    <w:rPr>
      <w:spacing w:val="-30"/>
      <w:kern w:val="28"/>
      <w:sz w:val="48"/>
      <w:lang w:eastAsia="en-US"/>
    </w:rPr>
  </w:style>
  <w:style w:type="character" w:customStyle="1" w:styleId="Apice">
    <w:name w:val="Apice"/>
    <w:uiPriority w:val="99"/>
    <w:rsid w:val="00D77FE0"/>
    <w:rPr>
      <w:b/>
      <w:vertAlign w:val="superscript"/>
    </w:rPr>
  </w:style>
  <w:style w:type="paragraph" w:styleId="Indicefonti">
    <w:name w:val="table of authorities"/>
    <w:basedOn w:val="Normale"/>
    <w:uiPriority w:val="99"/>
    <w:rsid w:val="00D77FE0"/>
    <w:pPr>
      <w:tabs>
        <w:tab w:val="right" w:leader="dot" w:pos="7560"/>
      </w:tabs>
      <w:spacing w:after="0"/>
      <w:ind w:left="1440" w:hanging="360"/>
      <w:jc w:val="left"/>
    </w:pPr>
    <w:rPr>
      <w:spacing w:val="-5"/>
      <w:sz w:val="20"/>
      <w:lang w:eastAsia="en-US"/>
    </w:rPr>
  </w:style>
  <w:style w:type="paragraph" w:customStyle="1" w:styleId="BaseSommario">
    <w:name w:val="Base Sommario"/>
    <w:basedOn w:val="Normale"/>
    <w:uiPriority w:val="99"/>
    <w:rsid w:val="00D77FE0"/>
    <w:pPr>
      <w:tabs>
        <w:tab w:val="right" w:leader="dot" w:pos="6480"/>
      </w:tabs>
      <w:spacing w:line="240" w:lineRule="atLeast"/>
      <w:jc w:val="left"/>
    </w:pPr>
    <w:rPr>
      <w:spacing w:val="-5"/>
      <w:sz w:val="20"/>
      <w:lang w:eastAsia="en-US"/>
    </w:rPr>
  </w:style>
  <w:style w:type="paragraph" w:styleId="Titoloindicefonti">
    <w:name w:val="toa heading"/>
    <w:basedOn w:val="Normale"/>
    <w:next w:val="Indicefonti"/>
    <w:uiPriority w:val="99"/>
    <w:rsid w:val="00D77FE0"/>
    <w:pPr>
      <w:keepNext/>
      <w:spacing w:after="0" w:line="480" w:lineRule="atLeast"/>
      <w:ind w:left="1080"/>
      <w:jc w:val="left"/>
    </w:pPr>
    <w:rPr>
      <w:rFonts w:ascii="Arial Black" w:hAnsi="Arial Black"/>
      <w:b/>
      <w:spacing w:val="-10"/>
      <w:kern w:val="28"/>
      <w:sz w:val="20"/>
      <w:lang w:eastAsia="en-US"/>
    </w:rPr>
  </w:style>
  <w:style w:type="character" w:styleId="AcronimoHTML">
    <w:name w:val="HTML Acronym"/>
    <w:basedOn w:val="Carpredefinitoparagrafo"/>
    <w:uiPriority w:val="99"/>
    <w:rsid w:val="00D77FE0"/>
    <w:rPr>
      <w:rFonts w:cs="Times New Roman"/>
      <w:lang w:val="it-IT"/>
    </w:rPr>
  </w:style>
  <w:style w:type="character" w:styleId="CitazioneHTML">
    <w:name w:val="HTML Cite"/>
    <w:basedOn w:val="Carpredefinitoparagrafo"/>
    <w:uiPriority w:val="99"/>
    <w:rsid w:val="00D77FE0"/>
    <w:rPr>
      <w:rFonts w:cs="Times New Roman"/>
      <w:i/>
      <w:lang w:val="it-IT"/>
    </w:rPr>
  </w:style>
  <w:style w:type="character" w:styleId="CodiceHTML">
    <w:name w:val="HTML Code"/>
    <w:basedOn w:val="Carpredefinitoparagrafo"/>
    <w:uiPriority w:val="99"/>
    <w:rsid w:val="00D77FE0"/>
    <w:rPr>
      <w:rFonts w:ascii="Courier New" w:hAnsi="Courier New" w:cs="Times New Roman"/>
      <w:sz w:val="20"/>
      <w:lang w:val="it-IT"/>
    </w:rPr>
  </w:style>
  <w:style w:type="paragraph" w:styleId="Corpodeltesto2">
    <w:name w:val="Body Text 2"/>
    <w:basedOn w:val="Normale"/>
    <w:link w:val="Corpodeltesto2Carattere"/>
    <w:uiPriority w:val="99"/>
    <w:rsid w:val="00D77FE0"/>
    <w:pPr>
      <w:spacing w:after="120" w:line="480" w:lineRule="auto"/>
      <w:ind w:left="1080"/>
      <w:jc w:val="left"/>
    </w:pPr>
    <w:rPr>
      <w:spacing w:val="-5"/>
      <w:sz w:val="20"/>
      <w:lang w:eastAsia="en-US"/>
    </w:rPr>
  </w:style>
  <w:style w:type="character" w:customStyle="1" w:styleId="Corpodeltesto2Carattere">
    <w:name w:val="Corpo del testo 2 Carattere"/>
    <w:basedOn w:val="Carpredefinitoparagrafo"/>
    <w:link w:val="Corpodeltesto2"/>
    <w:uiPriority w:val="99"/>
    <w:locked/>
    <w:rsid w:val="00D77FE0"/>
    <w:rPr>
      <w:rFonts w:ascii="Arial" w:hAnsi="Arial" w:cs="Times New Roman"/>
      <w:spacing w:val="-5"/>
      <w:lang w:eastAsia="en-US"/>
    </w:rPr>
  </w:style>
  <w:style w:type="paragraph" w:styleId="Corpodeltesto3">
    <w:name w:val="Body Text 3"/>
    <w:basedOn w:val="Normale"/>
    <w:link w:val="Corpodeltesto3Carattere"/>
    <w:uiPriority w:val="99"/>
    <w:rsid w:val="00D77FE0"/>
    <w:pPr>
      <w:spacing w:after="120"/>
      <w:ind w:left="1080"/>
      <w:jc w:val="left"/>
    </w:pPr>
    <w:rPr>
      <w:spacing w:val="-5"/>
      <w:sz w:val="16"/>
      <w:szCs w:val="16"/>
      <w:lang w:eastAsia="en-US"/>
    </w:rPr>
  </w:style>
  <w:style w:type="character" w:customStyle="1" w:styleId="Corpodeltesto3Carattere">
    <w:name w:val="Corpo del testo 3 Carattere"/>
    <w:basedOn w:val="Carpredefinitoparagrafo"/>
    <w:link w:val="Corpodeltesto3"/>
    <w:uiPriority w:val="99"/>
    <w:locked/>
    <w:rsid w:val="00D77FE0"/>
    <w:rPr>
      <w:rFonts w:ascii="Arial" w:hAnsi="Arial" w:cs="Times New Roman"/>
      <w:spacing w:val="-5"/>
      <w:sz w:val="16"/>
      <w:lang w:eastAsia="en-US"/>
    </w:rPr>
  </w:style>
  <w:style w:type="character" w:styleId="DefinizioneHTML">
    <w:name w:val="HTML Definition"/>
    <w:basedOn w:val="Carpredefinitoparagrafo"/>
    <w:uiPriority w:val="99"/>
    <w:rsid w:val="00D77FE0"/>
    <w:rPr>
      <w:rFonts w:cs="Times New Roman"/>
      <w:i/>
      <w:lang w:val="it-IT"/>
    </w:rPr>
  </w:style>
  <w:style w:type="character" w:styleId="Enfasigrassetto">
    <w:name w:val="Strong"/>
    <w:basedOn w:val="Carpredefinitoparagrafo"/>
    <w:uiPriority w:val="99"/>
    <w:qFormat/>
    <w:rsid w:val="00D77FE0"/>
    <w:rPr>
      <w:rFonts w:cs="Times New Roman"/>
      <w:b/>
      <w:lang w:val="it-IT"/>
    </w:rPr>
  </w:style>
  <w:style w:type="character" w:styleId="EsempioHTML">
    <w:name w:val="HTML Sample"/>
    <w:basedOn w:val="Carpredefinitoparagrafo"/>
    <w:uiPriority w:val="99"/>
    <w:rsid w:val="00D77FE0"/>
    <w:rPr>
      <w:rFonts w:ascii="Courier New" w:hAnsi="Courier New" w:cs="Times New Roman"/>
      <w:lang w:val="it-IT"/>
    </w:rPr>
  </w:style>
  <w:style w:type="paragraph" w:styleId="Firma">
    <w:name w:val="Signature"/>
    <w:basedOn w:val="Normale"/>
    <w:link w:val="FirmaCarattere"/>
    <w:uiPriority w:val="99"/>
    <w:rsid w:val="00D77FE0"/>
    <w:pPr>
      <w:spacing w:after="0"/>
      <w:ind w:left="4252"/>
      <w:jc w:val="left"/>
    </w:pPr>
    <w:rPr>
      <w:spacing w:val="-5"/>
      <w:sz w:val="20"/>
      <w:lang w:eastAsia="en-US"/>
    </w:rPr>
  </w:style>
  <w:style w:type="character" w:customStyle="1" w:styleId="FirmaCarattere">
    <w:name w:val="Firma Carattere"/>
    <w:basedOn w:val="Carpredefinitoparagrafo"/>
    <w:link w:val="Firma"/>
    <w:uiPriority w:val="99"/>
    <w:locked/>
    <w:rsid w:val="00D77FE0"/>
    <w:rPr>
      <w:rFonts w:ascii="Arial" w:hAnsi="Arial" w:cs="Times New Roman"/>
      <w:spacing w:val="-5"/>
      <w:lang w:eastAsia="en-US"/>
    </w:rPr>
  </w:style>
  <w:style w:type="paragraph" w:styleId="Firmadipostaelettronica">
    <w:name w:val="E-mail Signature"/>
    <w:basedOn w:val="Normale"/>
    <w:link w:val="FirmadipostaelettronicaCarattere"/>
    <w:uiPriority w:val="99"/>
    <w:rsid w:val="00D77FE0"/>
    <w:pPr>
      <w:spacing w:after="0"/>
      <w:ind w:left="1080"/>
      <w:jc w:val="left"/>
    </w:pPr>
    <w:rPr>
      <w:spacing w:val="-5"/>
      <w:sz w:val="20"/>
      <w:lang w:eastAsia="en-US"/>
    </w:rPr>
  </w:style>
  <w:style w:type="character" w:customStyle="1" w:styleId="FirmadipostaelettronicaCarattere">
    <w:name w:val="Firma di posta elettronica Carattere"/>
    <w:basedOn w:val="Carpredefinitoparagrafo"/>
    <w:link w:val="Firmadipostaelettronica"/>
    <w:uiPriority w:val="99"/>
    <w:locked/>
    <w:rsid w:val="00D77FE0"/>
    <w:rPr>
      <w:rFonts w:ascii="Arial" w:hAnsi="Arial" w:cs="Times New Roman"/>
      <w:spacing w:val="-5"/>
      <w:lang w:eastAsia="en-US"/>
    </w:rPr>
  </w:style>
  <w:style w:type="paragraph" w:styleId="Formuladiapertura">
    <w:name w:val="Salutation"/>
    <w:basedOn w:val="Normale"/>
    <w:next w:val="Normale"/>
    <w:link w:val="FormuladiaperturaCarattere"/>
    <w:uiPriority w:val="99"/>
    <w:rsid w:val="00D77FE0"/>
    <w:pPr>
      <w:spacing w:after="0"/>
      <w:ind w:left="1080"/>
      <w:jc w:val="left"/>
    </w:pPr>
    <w:rPr>
      <w:spacing w:val="-5"/>
      <w:sz w:val="20"/>
      <w:lang w:eastAsia="en-US"/>
    </w:rPr>
  </w:style>
  <w:style w:type="character" w:customStyle="1" w:styleId="FormuladiaperturaCarattere">
    <w:name w:val="Formula di apertura Carattere"/>
    <w:basedOn w:val="Carpredefinitoparagrafo"/>
    <w:link w:val="Formuladiapertura"/>
    <w:uiPriority w:val="99"/>
    <w:locked/>
    <w:rsid w:val="00D77FE0"/>
    <w:rPr>
      <w:rFonts w:ascii="Arial" w:hAnsi="Arial" w:cs="Times New Roman"/>
      <w:spacing w:val="-5"/>
      <w:lang w:eastAsia="en-US"/>
    </w:rPr>
  </w:style>
  <w:style w:type="paragraph" w:styleId="Formuladichiusura">
    <w:name w:val="Closing"/>
    <w:basedOn w:val="Normale"/>
    <w:link w:val="FormuladichiusuraCarattere"/>
    <w:uiPriority w:val="99"/>
    <w:rsid w:val="00D77FE0"/>
    <w:pPr>
      <w:spacing w:after="0"/>
      <w:ind w:left="4252"/>
      <w:jc w:val="left"/>
    </w:pPr>
    <w:rPr>
      <w:spacing w:val="-5"/>
      <w:sz w:val="20"/>
      <w:lang w:eastAsia="en-US"/>
    </w:rPr>
  </w:style>
  <w:style w:type="character" w:customStyle="1" w:styleId="FormuladichiusuraCarattere">
    <w:name w:val="Formula di chiusura Carattere"/>
    <w:basedOn w:val="Carpredefinitoparagrafo"/>
    <w:link w:val="Formuladichiusura"/>
    <w:uiPriority w:val="99"/>
    <w:locked/>
    <w:rsid w:val="00D77FE0"/>
    <w:rPr>
      <w:rFonts w:ascii="Arial" w:hAnsi="Arial" w:cs="Times New Roman"/>
      <w:spacing w:val="-5"/>
      <w:lang w:eastAsia="en-US"/>
    </w:rPr>
  </w:style>
  <w:style w:type="paragraph" w:styleId="Indirizzodestinatario">
    <w:name w:val="envelope address"/>
    <w:basedOn w:val="Normale"/>
    <w:uiPriority w:val="99"/>
    <w:rsid w:val="00D77FE0"/>
    <w:pPr>
      <w:framePr w:w="7920" w:h="1980" w:hRule="exact" w:hSpace="141" w:wrap="auto" w:hAnchor="page" w:xAlign="center" w:yAlign="bottom"/>
      <w:spacing w:after="0"/>
      <w:ind w:left="2880"/>
      <w:jc w:val="left"/>
    </w:pPr>
    <w:rPr>
      <w:rFonts w:cs="Arial"/>
      <w:spacing w:val="-5"/>
      <w:sz w:val="24"/>
      <w:szCs w:val="24"/>
      <w:lang w:eastAsia="en-US"/>
    </w:rPr>
  </w:style>
  <w:style w:type="paragraph" w:styleId="IndirizzoHTML">
    <w:name w:val="HTML Address"/>
    <w:basedOn w:val="Normale"/>
    <w:link w:val="IndirizzoHTMLCarattere"/>
    <w:uiPriority w:val="99"/>
    <w:rsid w:val="00D77FE0"/>
    <w:pPr>
      <w:spacing w:after="0"/>
      <w:ind w:left="1080"/>
      <w:jc w:val="left"/>
    </w:pPr>
    <w:rPr>
      <w:i/>
      <w:iCs/>
      <w:spacing w:val="-5"/>
      <w:sz w:val="20"/>
      <w:lang w:eastAsia="en-US"/>
    </w:rPr>
  </w:style>
  <w:style w:type="character" w:customStyle="1" w:styleId="IndirizzoHTMLCarattere">
    <w:name w:val="Indirizzo HTML Carattere"/>
    <w:basedOn w:val="Carpredefinitoparagrafo"/>
    <w:link w:val="IndirizzoHTML"/>
    <w:uiPriority w:val="99"/>
    <w:locked/>
    <w:rsid w:val="00D77FE0"/>
    <w:rPr>
      <w:rFonts w:ascii="Arial" w:hAnsi="Arial" w:cs="Times New Roman"/>
      <w:i/>
      <w:spacing w:val="-5"/>
      <w:lang w:eastAsia="en-US"/>
    </w:rPr>
  </w:style>
  <w:style w:type="paragraph" w:styleId="Indirizzomittente">
    <w:name w:val="envelope return"/>
    <w:basedOn w:val="Normale"/>
    <w:uiPriority w:val="99"/>
    <w:rsid w:val="00D77FE0"/>
    <w:pPr>
      <w:spacing w:after="0"/>
      <w:ind w:left="1080"/>
      <w:jc w:val="left"/>
    </w:pPr>
    <w:rPr>
      <w:rFonts w:cs="Arial"/>
      <w:spacing w:val="-5"/>
      <w:sz w:val="20"/>
      <w:lang w:eastAsia="en-US"/>
    </w:rPr>
  </w:style>
  <w:style w:type="paragraph" w:styleId="Intestazionenota">
    <w:name w:val="Note Heading"/>
    <w:basedOn w:val="Normale"/>
    <w:next w:val="Normale"/>
    <w:link w:val="IntestazionenotaCarattere"/>
    <w:uiPriority w:val="99"/>
    <w:rsid w:val="00D77FE0"/>
    <w:pPr>
      <w:spacing w:after="0"/>
      <w:ind w:left="1080"/>
      <w:jc w:val="left"/>
    </w:pPr>
    <w:rPr>
      <w:spacing w:val="-5"/>
      <w:sz w:val="20"/>
      <w:lang w:eastAsia="en-US"/>
    </w:rPr>
  </w:style>
  <w:style w:type="character" w:customStyle="1" w:styleId="IntestazionenotaCarattere">
    <w:name w:val="Intestazione nota Carattere"/>
    <w:basedOn w:val="Carpredefinitoparagrafo"/>
    <w:link w:val="Intestazionenota"/>
    <w:uiPriority w:val="99"/>
    <w:locked/>
    <w:rsid w:val="00D77FE0"/>
    <w:rPr>
      <w:rFonts w:ascii="Arial" w:hAnsi="Arial" w:cs="Times New Roman"/>
      <w:spacing w:val="-5"/>
      <w:lang w:eastAsia="en-US"/>
    </w:rPr>
  </w:style>
  <w:style w:type="character" w:styleId="MacchinadascrivereHTML">
    <w:name w:val="HTML Typewriter"/>
    <w:basedOn w:val="Carpredefinitoparagrafo"/>
    <w:uiPriority w:val="99"/>
    <w:rsid w:val="00D77FE0"/>
    <w:rPr>
      <w:rFonts w:ascii="Courier New" w:hAnsi="Courier New" w:cs="Times New Roman"/>
      <w:sz w:val="20"/>
      <w:lang w:val="it-IT"/>
    </w:rPr>
  </w:style>
  <w:style w:type="paragraph" w:styleId="PreformattatoHTML">
    <w:name w:val="HTML Preformatted"/>
    <w:basedOn w:val="Normale"/>
    <w:link w:val="PreformattatoHTMLCarattere"/>
    <w:uiPriority w:val="99"/>
    <w:rsid w:val="00D77FE0"/>
    <w:pPr>
      <w:spacing w:after="0"/>
      <w:ind w:left="1080"/>
      <w:jc w:val="left"/>
    </w:pPr>
    <w:rPr>
      <w:rFonts w:ascii="Courier New" w:hAnsi="Courier New"/>
      <w:spacing w:val="-5"/>
      <w:sz w:val="20"/>
      <w:lang w:eastAsia="en-US"/>
    </w:rPr>
  </w:style>
  <w:style w:type="character" w:customStyle="1" w:styleId="PreformattatoHTMLCarattere">
    <w:name w:val="Preformattato HTML Carattere"/>
    <w:basedOn w:val="Carpredefinitoparagrafo"/>
    <w:link w:val="PreformattatoHTML"/>
    <w:uiPriority w:val="99"/>
    <w:locked/>
    <w:rsid w:val="00D77FE0"/>
    <w:rPr>
      <w:rFonts w:ascii="Courier New" w:hAnsi="Courier New" w:cs="Times New Roman"/>
      <w:spacing w:val="-5"/>
      <w:lang w:eastAsia="en-US"/>
    </w:rPr>
  </w:style>
  <w:style w:type="paragraph" w:styleId="Corpotesto">
    <w:name w:val="Body Text"/>
    <w:basedOn w:val="Normale"/>
    <w:link w:val="CorpotestoCarattere"/>
    <w:uiPriority w:val="99"/>
    <w:rsid w:val="005D11E9"/>
    <w:pPr>
      <w:spacing w:after="120"/>
    </w:pPr>
  </w:style>
  <w:style w:type="character" w:customStyle="1" w:styleId="CorpotestoCarattere">
    <w:name w:val="Corpo testo Carattere"/>
    <w:basedOn w:val="Carpredefinitoparagrafo"/>
    <w:link w:val="Corpotesto"/>
    <w:uiPriority w:val="99"/>
    <w:semiHidden/>
    <w:locked/>
    <w:rsid w:val="008D6AC6"/>
    <w:rPr>
      <w:rFonts w:ascii="Arial" w:hAnsi="Arial" w:cs="Times New Roman"/>
      <w:sz w:val="20"/>
      <w:szCs w:val="20"/>
    </w:rPr>
  </w:style>
  <w:style w:type="paragraph" w:styleId="Primorientrocorpodeltesto">
    <w:name w:val="Body Text First Indent"/>
    <w:basedOn w:val="Corpodeltesto1"/>
    <w:link w:val="PrimorientrocorpodeltestoCarattere"/>
    <w:uiPriority w:val="99"/>
    <w:rsid w:val="00D77FE0"/>
    <w:pPr>
      <w:spacing w:before="0" w:after="120"/>
      <w:ind w:left="1080" w:firstLine="210"/>
    </w:pPr>
  </w:style>
  <w:style w:type="character" w:customStyle="1" w:styleId="PrimorientrocorpodeltestoCarattere">
    <w:name w:val="Primo rientro corpo del testo Carattere"/>
    <w:basedOn w:val="CorpotestoCarattere"/>
    <w:link w:val="Primorientrocorpodeltesto"/>
    <w:uiPriority w:val="99"/>
    <w:locked/>
    <w:rsid w:val="00D77FE0"/>
    <w:rPr>
      <w:rFonts w:ascii="Arial" w:hAnsi="Arial" w:cs="Times New Roman"/>
      <w:i/>
      <w:sz w:val="20"/>
      <w:szCs w:val="20"/>
    </w:rPr>
  </w:style>
  <w:style w:type="character" w:customStyle="1" w:styleId="CorpodeltestoCarattere">
    <w:name w:val="Corpo del testo Carattere"/>
    <w:link w:val="Corpodeltesto1"/>
    <w:uiPriority w:val="99"/>
    <w:locked/>
    <w:rsid w:val="00D77FE0"/>
    <w:rPr>
      <w:rFonts w:ascii="Arial" w:hAnsi="Arial"/>
      <w:i/>
      <w:sz w:val="28"/>
    </w:rPr>
  </w:style>
  <w:style w:type="paragraph" w:styleId="Primorientrocorpodeltesto2">
    <w:name w:val="Body Text First Indent 2"/>
    <w:basedOn w:val="Rientrocorpodeltesto"/>
    <w:link w:val="Primorientrocorpodeltesto2Carattere"/>
    <w:uiPriority w:val="99"/>
    <w:rsid w:val="00D77FE0"/>
    <w:pPr>
      <w:spacing w:after="120"/>
      <w:ind w:left="283" w:firstLine="210"/>
      <w:jc w:val="left"/>
    </w:pPr>
    <w:rPr>
      <w:rFonts w:ascii="Arial" w:hAnsi="Arial"/>
      <w:spacing w:val="-5"/>
      <w:lang w:eastAsia="en-US"/>
    </w:rPr>
  </w:style>
  <w:style w:type="character" w:customStyle="1" w:styleId="Primorientrocorpodeltesto2Carattere">
    <w:name w:val="Primo rientro corpo del testo 2 Carattere"/>
    <w:basedOn w:val="RientrocorpodeltestoCarattere"/>
    <w:link w:val="Primorientrocorpodeltesto2"/>
    <w:uiPriority w:val="99"/>
    <w:locked/>
    <w:rsid w:val="00D77FE0"/>
    <w:rPr>
      <w:rFonts w:ascii="Arial" w:hAnsi="Arial" w:cs="Times New Roman"/>
      <w:spacing w:val="-5"/>
      <w:sz w:val="24"/>
      <w:lang w:eastAsia="en-US"/>
    </w:rPr>
  </w:style>
  <w:style w:type="character" w:styleId="TastieraHTML">
    <w:name w:val="HTML Keyboard"/>
    <w:basedOn w:val="Carpredefinitoparagrafo"/>
    <w:uiPriority w:val="99"/>
    <w:rsid w:val="00D77FE0"/>
    <w:rPr>
      <w:rFonts w:ascii="Courier New" w:hAnsi="Courier New" w:cs="Times New Roman"/>
      <w:sz w:val="20"/>
      <w:lang w:val="it-IT"/>
    </w:rPr>
  </w:style>
  <w:style w:type="paragraph" w:styleId="Testomacro">
    <w:name w:val="macro"/>
    <w:link w:val="TestomacroCarattere"/>
    <w:uiPriority w:val="99"/>
    <w:rsid w:val="00D77FE0"/>
    <w:pPr>
      <w:tabs>
        <w:tab w:val="left" w:pos="480"/>
        <w:tab w:val="left" w:pos="960"/>
        <w:tab w:val="left" w:pos="1440"/>
        <w:tab w:val="left" w:pos="1920"/>
        <w:tab w:val="left" w:pos="2400"/>
        <w:tab w:val="left" w:pos="2880"/>
        <w:tab w:val="left" w:pos="3360"/>
        <w:tab w:val="left" w:pos="3840"/>
        <w:tab w:val="left" w:pos="4320"/>
      </w:tabs>
      <w:ind w:left="1080"/>
    </w:pPr>
    <w:rPr>
      <w:rFonts w:ascii="Courier New" w:hAnsi="Courier New" w:cs="Courier New"/>
      <w:spacing w:val="-5"/>
      <w:lang w:eastAsia="en-US"/>
    </w:rPr>
  </w:style>
  <w:style w:type="character" w:customStyle="1" w:styleId="TestomacroCarattere">
    <w:name w:val="Testo macro Carattere"/>
    <w:basedOn w:val="Carpredefinitoparagrafo"/>
    <w:link w:val="Testomacro"/>
    <w:uiPriority w:val="99"/>
    <w:locked/>
    <w:rsid w:val="00D77FE0"/>
    <w:rPr>
      <w:rFonts w:ascii="Courier New" w:hAnsi="Courier New" w:cs="Courier New"/>
      <w:spacing w:val="-5"/>
      <w:lang w:val="it-IT" w:eastAsia="en-US" w:bidi="ar-SA"/>
    </w:rPr>
  </w:style>
  <w:style w:type="paragraph" w:styleId="Testonormale">
    <w:name w:val="Plain Text"/>
    <w:basedOn w:val="Normale"/>
    <w:link w:val="TestonormaleCarattere"/>
    <w:uiPriority w:val="99"/>
    <w:rsid w:val="00D77FE0"/>
    <w:pPr>
      <w:spacing w:after="0"/>
      <w:ind w:left="1080"/>
      <w:jc w:val="left"/>
    </w:pPr>
    <w:rPr>
      <w:rFonts w:ascii="Courier New" w:hAnsi="Courier New"/>
      <w:spacing w:val="-5"/>
      <w:sz w:val="20"/>
      <w:lang w:eastAsia="en-US"/>
    </w:rPr>
  </w:style>
  <w:style w:type="character" w:customStyle="1" w:styleId="TestonormaleCarattere">
    <w:name w:val="Testo normale Carattere"/>
    <w:basedOn w:val="Carpredefinitoparagrafo"/>
    <w:link w:val="Testonormale"/>
    <w:uiPriority w:val="99"/>
    <w:locked/>
    <w:rsid w:val="00D77FE0"/>
    <w:rPr>
      <w:rFonts w:ascii="Courier New" w:hAnsi="Courier New" w:cs="Times New Roman"/>
      <w:spacing w:val="-5"/>
      <w:lang w:eastAsia="en-US"/>
    </w:rPr>
  </w:style>
  <w:style w:type="character" w:styleId="VariabileHTML">
    <w:name w:val="HTML Variable"/>
    <w:basedOn w:val="Carpredefinitoparagrafo"/>
    <w:uiPriority w:val="99"/>
    <w:rsid w:val="00D77FE0"/>
    <w:rPr>
      <w:rFonts w:cs="Times New Roman"/>
      <w:i/>
      <w:lang w:val="it-IT"/>
    </w:rPr>
  </w:style>
  <w:style w:type="paragraph" w:customStyle="1" w:styleId="normale0">
    <w:name w:val="normale"/>
    <w:basedOn w:val="Normale"/>
    <w:link w:val="normaleCarattere"/>
    <w:uiPriority w:val="99"/>
    <w:rsid w:val="00D77FE0"/>
    <w:pPr>
      <w:spacing w:after="120"/>
    </w:pPr>
    <w:rPr>
      <w:rFonts w:ascii="Times" w:hAnsi="Times"/>
      <w:sz w:val="24"/>
    </w:rPr>
  </w:style>
  <w:style w:type="paragraph" w:customStyle="1" w:styleId="TEXT">
    <w:name w:val="TEXT"/>
    <w:basedOn w:val="Normale"/>
    <w:uiPriority w:val="99"/>
    <w:rsid w:val="00D77FE0"/>
    <w:pPr>
      <w:widowControl w:val="0"/>
      <w:suppressAutoHyphens/>
      <w:spacing w:after="0"/>
    </w:pPr>
    <w:rPr>
      <w:rFonts w:ascii="Times New Roman" w:hAnsi="Times New Roman"/>
      <w:sz w:val="24"/>
      <w:lang w:val="en-GB" w:eastAsia="el-GR"/>
    </w:rPr>
  </w:style>
  <w:style w:type="paragraph" w:customStyle="1" w:styleId="t">
    <w:name w:val="t"/>
    <w:basedOn w:val="Corpodeltesto1"/>
    <w:uiPriority w:val="99"/>
    <w:rsid w:val="00D77FE0"/>
    <w:pPr>
      <w:spacing w:before="0" w:after="0"/>
      <w:jc w:val="both"/>
    </w:pPr>
    <w:rPr>
      <w:rFonts w:ascii="Times New Roman" w:hAnsi="Times New Roman"/>
      <w:i w:val="0"/>
      <w:spacing w:val="-5"/>
      <w:sz w:val="24"/>
      <w:lang w:eastAsia="en-US"/>
    </w:rPr>
  </w:style>
  <w:style w:type="paragraph" w:customStyle="1" w:styleId="xl40">
    <w:name w:val="xl40"/>
    <w:basedOn w:val="Normale"/>
    <w:uiPriority w:val="99"/>
    <w:rsid w:val="00D77FE0"/>
    <w:pPr>
      <w:spacing w:before="100" w:beforeAutospacing="1" w:after="100" w:afterAutospacing="1"/>
      <w:jc w:val="left"/>
      <w:textAlignment w:val="center"/>
    </w:pPr>
    <w:rPr>
      <w:rFonts w:cs="Arial"/>
      <w:b/>
      <w:bCs/>
      <w:sz w:val="24"/>
      <w:szCs w:val="24"/>
    </w:rPr>
  </w:style>
  <w:style w:type="paragraph" w:customStyle="1" w:styleId="xl41">
    <w:name w:val="xl41"/>
    <w:basedOn w:val="Normale"/>
    <w:uiPriority w:val="99"/>
    <w:rsid w:val="00D77FE0"/>
    <w:pPr>
      <w:spacing w:before="100" w:beforeAutospacing="1" w:after="100" w:afterAutospacing="1"/>
      <w:jc w:val="left"/>
      <w:textAlignment w:val="center"/>
    </w:pPr>
    <w:rPr>
      <w:rFonts w:cs="Arial"/>
      <w:sz w:val="24"/>
      <w:szCs w:val="24"/>
    </w:rPr>
  </w:style>
  <w:style w:type="paragraph" w:customStyle="1" w:styleId="xl42">
    <w:name w:val="xl42"/>
    <w:basedOn w:val="Normale"/>
    <w:uiPriority w:val="99"/>
    <w:rsid w:val="00D77FE0"/>
    <w:pPr>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cs="Arial"/>
      <w:b/>
      <w:bCs/>
      <w:sz w:val="24"/>
      <w:szCs w:val="24"/>
    </w:rPr>
  </w:style>
  <w:style w:type="paragraph" w:customStyle="1" w:styleId="xl43">
    <w:name w:val="xl43"/>
    <w:basedOn w:val="Normale"/>
    <w:uiPriority w:val="99"/>
    <w:rsid w:val="00D77FE0"/>
    <w:pPr>
      <w:pBdr>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cs="Arial"/>
      <w:b/>
      <w:bCs/>
      <w:sz w:val="24"/>
      <w:szCs w:val="24"/>
    </w:rPr>
  </w:style>
  <w:style w:type="paragraph" w:customStyle="1" w:styleId="xl45">
    <w:name w:val="xl45"/>
    <w:basedOn w:val="Normale"/>
    <w:uiPriority w:val="99"/>
    <w:rsid w:val="00D77FE0"/>
    <w:pPr>
      <w:spacing w:before="100" w:beforeAutospacing="1" w:after="100" w:afterAutospacing="1"/>
      <w:jc w:val="center"/>
      <w:textAlignment w:val="center"/>
    </w:pPr>
    <w:rPr>
      <w:rFonts w:cs="Arial"/>
      <w:b/>
      <w:bCs/>
      <w:sz w:val="24"/>
      <w:szCs w:val="24"/>
    </w:rPr>
  </w:style>
  <w:style w:type="paragraph" w:customStyle="1" w:styleId="xl46">
    <w:name w:val="xl46"/>
    <w:basedOn w:val="Normale"/>
    <w:uiPriority w:val="99"/>
    <w:rsid w:val="00D77FE0"/>
    <w:pPr>
      <w:spacing w:before="100" w:beforeAutospacing="1" w:after="100" w:afterAutospacing="1"/>
      <w:jc w:val="left"/>
      <w:textAlignment w:val="center"/>
    </w:pPr>
    <w:rPr>
      <w:rFonts w:cs="Arial"/>
      <w:b/>
      <w:bCs/>
      <w:sz w:val="24"/>
      <w:szCs w:val="24"/>
    </w:rPr>
  </w:style>
  <w:style w:type="paragraph" w:customStyle="1" w:styleId="xl47">
    <w:name w:val="xl47"/>
    <w:basedOn w:val="Normale"/>
    <w:uiPriority w:val="99"/>
    <w:rsid w:val="00D77FE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24"/>
      <w:szCs w:val="24"/>
    </w:rPr>
  </w:style>
  <w:style w:type="paragraph" w:customStyle="1" w:styleId="xl48">
    <w:name w:val="xl48"/>
    <w:basedOn w:val="Normale"/>
    <w:uiPriority w:val="99"/>
    <w:rsid w:val="00D77F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24"/>
      <w:szCs w:val="24"/>
    </w:rPr>
  </w:style>
  <w:style w:type="paragraph" w:customStyle="1" w:styleId="xl49">
    <w:name w:val="xl49"/>
    <w:basedOn w:val="Normale"/>
    <w:uiPriority w:val="99"/>
    <w:rsid w:val="00D77FE0"/>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24"/>
      <w:szCs w:val="24"/>
    </w:rPr>
  </w:style>
  <w:style w:type="paragraph" w:customStyle="1" w:styleId="xl50">
    <w:name w:val="xl50"/>
    <w:basedOn w:val="Normale"/>
    <w:uiPriority w:val="99"/>
    <w:rsid w:val="00D77FE0"/>
    <w:pPr>
      <w:pBdr>
        <w:top w:val="single" w:sz="4" w:space="0" w:color="auto"/>
        <w:left w:val="single" w:sz="4" w:space="0" w:color="auto"/>
        <w:bottom w:val="single" w:sz="4" w:space="0" w:color="auto"/>
      </w:pBdr>
      <w:shd w:val="clear" w:color="auto" w:fill="FFFF99"/>
      <w:spacing w:before="100" w:beforeAutospacing="1" w:after="100" w:afterAutospacing="1"/>
      <w:jc w:val="center"/>
      <w:textAlignment w:val="center"/>
    </w:pPr>
    <w:rPr>
      <w:rFonts w:cs="Arial"/>
      <w:b/>
      <w:bCs/>
      <w:sz w:val="24"/>
      <w:szCs w:val="24"/>
    </w:rPr>
  </w:style>
  <w:style w:type="paragraph" w:customStyle="1" w:styleId="xl51">
    <w:name w:val="xl51"/>
    <w:basedOn w:val="Normale"/>
    <w:uiPriority w:val="99"/>
    <w:rsid w:val="00D77FE0"/>
    <w:pPr>
      <w:pBdr>
        <w:top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cs="Arial"/>
      <w:b/>
      <w:bCs/>
      <w:sz w:val="24"/>
      <w:szCs w:val="24"/>
    </w:rPr>
  </w:style>
  <w:style w:type="paragraph" w:customStyle="1" w:styleId="xl52">
    <w:name w:val="xl52"/>
    <w:basedOn w:val="Normale"/>
    <w:uiPriority w:val="99"/>
    <w:rsid w:val="00D77FE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cs="Arial"/>
      <w:b/>
      <w:bCs/>
      <w:sz w:val="16"/>
      <w:szCs w:val="16"/>
    </w:rPr>
  </w:style>
  <w:style w:type="paragraph" w:customStyle="1" w:styleId="xl53">
    <w:name w:val="xl53"/>
    <w:basedOn w:val="Normale"/>
    <w:uiPriority w:val="99"/>
    <w:rsid w:val="00D77FE0"/>
    <w:pPr>
      <w:spacing w:before="100" w:beforeAutospacing="1" w:after="100" w:afterAutospacing="1"/>
      <w:jc w:val="right"/>
      <w:textAlignment w:val="center"/>
    </w:pPr>
    <w:rPr>
      <w:rFonts w:cs="Arial"/>
      <w:b/>
      <w:bCs/>
      <w:sz w:val="24"/>
      <w:szCs w:val="24"/>
    </w:rPr>
  </w:style>
  <w:style w:type="paragraph" w:customStyle="1" w:styleId="xl54">
    <w:name w:val="xl54"/>
    <w:basedOn w:val="Normale"/>
    <w:uiPriority w:val="99"/>
    <w:rsid w:val="00D77FE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textAlignment w:val="center"/>
    </w:pPr>
    <w:rPr>
      <w:rFonts w:cs="Arial"/>
      <w:b/>
      <w:bCs/>
      <w:sz w:val="24"/>
      <w:szCs w:val="24"/>
    </w:rPr>
  </w:style>
  <w:style w:type="paragraph" w:customStyle="1" w:styleId="Corpodeltesto21">
    <w:name w:val="Corpo del testo 21"/>
    <w:basedOn w:val="Normale"/>
    <w:uiPriority w:val="99"/>
    <w:rsid w:val="00D77FE0"/>
    <w:rPr>
      <w:rFonts w:ascii="Book Antiqua" w:hAnsi="Book Antiqua"/>
      <w:sz w:val="24"/>
    </w:rPr>
  </w:style>
  <w:style w:type="paragraph" w:customStyle="1" w:styleId="bordoazz">
    <w:name w:val="bordoazz"/>
    <w:basedOn w:val="Normale"/>
    <w:uiPriority w:val="99"/>
    <w:rsid w:val="00D77FE0"/>
    <w:pPr>
      <w:pBdr>
        <w:top w:val="single" w:sz="6" w:space="0" w:color="6085AB"/>
        <w:left w:val="single" w:sz="6" w:space="0" w:color="6085AB"/>
        <w:bottom w:val="single" w:sz="6" w:space="0" w:color="6085AB"/>
        <w:right w:val="single" w:sz="6" w:space="0" w:color="6085AB"/>
      </w:pBdr>
      <w:spacing w:before="100" w:beforeAutospacing="1" w:after="100" w:afterAutospacing="1"/>
      <w:jc w:val="left"/>
    </w:pPr>
    <w:rPr>
      <w:rFonts w:ascii="Times New Roman" w:hAnsi="Times New Roman"/>
      <w:sz w:val="24"/>
      <w:szCs w:val="24"/>
    </w:rPr>
  </w:style>
  <w:style w:type="character" w:customStyle="1" w:styleId="normaleCarattere">
    <w:name w:val="normale Carattere"/>
    <w:link w:val="normale0"/>
    <w:uiPriority w:val="99"/>
    <w:locked/>
    <w:rsid w:val="00D77FE0"/>
    <w:rPr>
      <w:rFonts w:ascii="Times" w:hAnsi="Times"/>
      <w:sz w:val="24"/>
    </w:rPr>
  </w:style>
  <w:style w:type="paragraph" w:customStyle="1" w:styleId="Normalenosillaba">
    <w:name w:val="Normale_no_sillaba"/>
    <w:basedOn w:val="Normale"/>
    <w:uiPriority w:val="99"/>
    <w:rsid w:val="00D77FE0"/>
    <w:pPr>
      <w:suppressAutoHyphens/>
      <w:spacing w:after="0"/>
    </w:pPr>
    <w:rPr>
      <w:rFonts w:ascii="Times New Roman" w:hAnsi="Times New Roman"/>
      <w:sz w:val="24"/>
      <w:szCs w:val="24"/>
    </w:rPr>
  </w:style>
  <w:style w:type="paragraph" w:customStyle="1" w:styleId="Elencoacolori-Colore11">
    <w:name w:val="Elenco a colori - Colore 11"/>
    <w:basedOn w:val="Normale"/>
    <w:uiPriority w:val="99"/>
    <w:rsid w:val="00D77FE0"/>
    <w:pPr>
      <w:ind w:left="708"/>
    </w:pPr>
    <w:rPr>
      <w:rFonts w:ascii="Book Antiqua" w:hAnsi="Book Antiqua"/>
      <w:sz w:val="24"/>
    </w:rPr>
  </w:style>
  <w:style w:type="paragraph" w:customStyle="1" w:styleId="Datitabella8">
    <w:name w:val="Dati tabella 8"/>
    <w:basedOn w:val="Normale"/>
    <w:uiPriority w:val="99"/>
    <w:rsid w:val="00D77FE0"/>
    <w:pPr>
      <w:keepNext/>
      <w:keepLines/>
      <w:spacing w:before="60" w:after="0" w:line="180" w:lineRule="exact"/>
      <w:jc w:val="right"/>
    </w:pPr>
    <w:rPr>
      <w:rFonts w:ascii="Book Antiqua" w:hAnsi="Book Antiqua"/>
      <w:sz w:val="16"/>
    </w:rPr>
  </w:style>
  <w:style w:type="paragraph" w:customStyle="1" w:styleId="datitabella1riga">
    <w:name w:val="dati tabella 1 riga"/>
    <w:basedOn w:val="Normale"/>
    <w:uiPriority w:val="99"/>
    <w:rsid w:val="00D77FE0"/>
    <w:pPr>
      <w:keepNext/>
      <w:keepLines/>
      <w:spacing w:after="0" w:line="240" w:lineRule="exact"/>
      <w:jc w:val="center"/>
    </w:pPr>
    <w:rPr>
      <w:rFonts w:ascii="Book Antiqua" w:hAnsi="Book Antiqua"/>
      <w:b/>
      <w:sz w:val="16"/>
    </w:rPr>
  </w:style>
  <w:style w:type="paragraph" w:customStyle="1" w:styleId="Corpodeltesto22">
    <w:name w:val="Corpo del testo 22"/>
    <w:basedOn w:val="Normale"/>
    <w:uiPriority w:val="99"/>
    <w:rsid w:val="00D77FE0"/>
    <w:rPr>
      <w:rFonts w:ascii="Book Antiqua" w:hAnsi="Book Antiqua"/>
      <w:sz w:val="24"/>
    </w:rPr>
  </w:style>
  <w:style w:type="paragraph" w:customStyle="1" w:styleId="StileTitolo3">
    <w:name w:val="Stile Titolo 3"/>
    <w:aliases w:val="Titolo 3 Carattere + Prima:  12 pt"/>
    <w:basedOn w:val="Titolo3"/>
    <w:autoRedefine/>
    <w:uiPriority w:val="99"/>
    <w:rsid w:val="00D77FE0"/>
    <w:pPr>
      <w:numPr>
        <w:ilvl w:val="0"/>
        <w:numId w:val="0"/>
      </w:numPr>
      <w:tabs>
        <w:tab w:val="num" w:pos="360"/>
      </w:tabs>
      <w:ind w:left="360" w:hanging="360"/>
    </w:pPr>
    <w:rPr>
      <w:rFonts w:cs="Times New Roman"/>
      <w:iCs/>
      <w:szCs w:val="20"/>
    </w:rPr>
  </w:style>
  <w:style w:type="character" w:styleId="Testosegnaposto">
    <w:name w:val="Placeholder Text"/>
    <w:basedOn w:val="Carpredefinitoparagrafo"/>
    <w:uiPriority w:val="99"/>
    <w:semiHidden/>
    <w:rsid w:val="00994525"/>
    <w:rPr>
      <w:rFonts w:cs="Times New Roman"/>
      <w:color w:val="808080"/>
    </w:rPr>
  </w:style>
  <w:style w:type="character" w:customStyle="1" w:styleId="provvabrogato">
    <w:name w:val="provv_abrogato"/>
    <w:uiPriority w:val="99"/>
    <w:rsid w:val="00261393"/>
  </w:style>
  <w:style w:type="character" w:customStyle="1" w:styleId="linkneltesto">
    <w:name w:val="link_nel_testo"/>
    <w:uiPriority w:val="99"/>
    <w:rsid w:val="00261393"/>
  </w:style>
  <w:style w:type="numbering" w:customStyle="1" w:styleId="Stile2">
    <w:name w:val="Stile2"/>
    <w:rsid w:val="000C1EAC"/>
    <w:pPr>
      <w:numPr>
        <w:numId w:val="10"/>
      </w:numPr>
    </w:pPr>
  </w:style>
  <w:style w:type="character" w:styleId="Enfasidelicata">
    <w:name w:val="Subtle Emphasis"/>
    <w:basedOn w:val="Carpredefinitoparagrafo"/>
    <w:uiPriority w:val="19"/>
    <w:qFormat/>
    <w:rsid w:val="00390D04"/>
    <w:rPr>
      <w:i/>
      <w:iCs/>
      <w:color w:val="404040"/>
    </w:rPr>
  </w:style>
  <w:style w:type="character" w:styleId="Enfasiintensa">
    <w:name w:val="Intense Emphasis"/>
    <w:basedOn w:val="Carpredefinitoparagrafo"/>
    <w:uiPriority w:val="21"/>
    <w:qFormat/>
    <w:rsid w:val="00390D04"/>
    <w:rPr>
      <w:i/>
      <w:iCs/>
      <w:color w:val="4F81BD"/>
    </w:rPr>
  </w:style>
  <w:style w:type="paragraph" w:customStyle="1" w:styleId="msonormal0">
    <w:name w:val="msonormal"/>
    <w:basedOn w:val="Normale"/>
    <w:rsid w:val="007F3CA3"/>
    <w:pPr>
      <w:spacing w:before="100" w:beforeAutospacing="1" w:after="100" w:afterAutospacing="1"/>
      <w:jc w:val="left"/>
    </w:pPr>
    <w:rPr>
      <w:rFonts w:ascii="Times New Roman" w:hAnsi="Times New Roman"/>
      <w:sz w:val="24"/>
      <w:szCs w:val="24"/>
    </w:rPr>
  </w:style>
  <w:style w:type="paragraph" w:customStyle="1" w:styleId="xl140">
    <w:name w:val="xl140"/>
    <w:basedOn w:val="Normale"/>
    <w:rsid w:val="007F3CA3"/>
    <w:pPr>
      <w:pBdr>
        <w:top w:val="single" w:sz="4" w:space="0" w:color="000000"/>
        <w:bottom w:val="single" w:sz="4" w:space="0" w:color="000000"/>
        <w:right w:val="single" w:sz="4"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41">
    <w:name w:val="xl141"/>
    <w:basedOn w:val="Normale"/>
    <w:rsid w:val="007F3CA3"/>
    <w:pPr>
      <w:pBdr>
        <w:top w:val="single" w:sz="4" w:space="0" w:color="000000"/>
        <w:left w:val="single" w:sz="4" w:space="0" w:color="000000"/>
        <w:right w:val="single" w:sz="8"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42">
    <w:name w:val="xl142"/>
    <w:basedOn w:val="Normale"/>
    <w:rsid w:val="007F3CA3"/>
    <w:pPr>
      <w:pBdr>
        <w:top w:val="single" w:sz="4" w:space="0" w:color="000000"/>
        <w:bottom w:val="single" w:sz="8" w:space="0" w:color="000000"/>
        <w:right w:val="single" w:sz="4"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43">
    <w:name w:val="xl143"/>
    <w:basedOn w:val="Normale"/>
    <w:rsid w:val="007F3CA3"/>
    <w:pPr>
      <w:pBdr>
        <w:top w:val="single" w:sz="4" w:space="0" w:color="000000"/>
        <w:left w:val="single" w:sz="4" w:space="0" w:color="000000"/>
        <w:bottom w:val="single" w:sz="8" w:space="0" w:color="000000"/>
        <w:right w:val="single" w:sz="8"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44">
    <w:name w:val="xl144"/>
    <w:basedOn w:val="Normale"/>
    <w:rsid w:val="007F3CA3"/>
    <w:pPr>
      <w:pBdr>
        <w:bottom w:val="single" w:sz="4" w:space="0" w:color="000000"/>
        <w:right w:val="single" w:sz="4"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45">
    <w:name w:val="xl145"/>
    <w:basedOn w:val="Normale"/>
    <w:rsid w:val="007F3CA3"/>
    <w:pPr>
      <w:pBdr>
        <w:left w:val="single" w:sz="4" w:space="0" w:color="000000"/>
        <w:right w:val="single" w:sz="8"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46">
    <w:name w:val="xl146"/>
    <w:basedOn w:val="Normale"/>
    <w:rsid w:val="007F3CA3"/>
    <w:pPr>
      <w:pBdr>
        <w:bottom w:val="single" w:sz="4"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47">
    <w:name w:val="xl147"/>
    <w:basedOn w:val="Normale"/>
    <w:rsid w:val="007F3CA3"/>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sz w:val="18"/>
      <w:szCs w:val="18"/>
    </w:rPr>
  </w:style>
  <w:style w:type="paragraph" w:customStyle="1" w:styleId="xl148">
    <w:name w:val="xl148"/>
    <w:basedOn w:val="Normale"/>
    <w:rsid w:val="007F3CA3"/>
    <w:pPr>
      <w:shd w:val="clear" w:color="000000" w:fill="D9D9D9"/>
      <w:spacing w:before="100" w:beforeAutospacing="1" w:after="100" w:afterAutospacing="1"/>
      <w:jc w:val="center"/>
      <w:textAlignment w:val="center"/>
    </w:pPr>
    <w:rPr>
      <w:rFonts w:cs="Arial"/>
      <w:sz w:val="18"/>
      <w:szCs w:val="18"/>
    </w:rPr>
  </w:style>
  <w:style w:type="paragraph" w:customStyle="1" w:styleId="xl149">
    <w:name w:val="xl149"/>
    <w:basedOn w:val="Normale"/>
    <w:rsid w:val="007F3CA3"/>
    <w:pPr>
      <w:pBdr>
        <w:top w:val="single" w:sz="4" w:space="0" w:color="auto"/>
        <w:left w:val="single" w:sz="4" w:space="0" w:color="auto"/>
      </w:pBdr>
      <w:shd w:val="clear" w:color="000000" w:fill="D9D9D9"/>
      <w:spacing w:before="100" w:beforeAutospacing="1" w:after="100" w:afterAutospacing="1"/>
      <w:jc w:val="center"/>
      <w:textAlignment w:val="center"/>
    </w:pPr>
    <w:rPr>
      <w:rFonts w:cs="Arial"/>
      <w:sz w:val="18"/>
      <w:szCs w:val="18"/>
    </w:rPr>
  </w:style>
  <w:style w:type="paragraph" w:customStyle="1" w:styleId="xl150">
    <w:name w:val="xl150"/>
    <w:basedOn w:val="Normale"/>
    <w:rsid w:val="007F3CA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cs="Arial"/>
      <w:sz w:val="18"/>
      <w:szCs w:val="18"/>
    </w:rPr>
  </w:style>
  <w:style w:type="paragraph" w:customStyle="1" w:styleId="xl151">
    <w:name w:val="xl151"/>
    <w:basedOn w:val="Normale"/>
    <w:rsid w:val="007F3CA3"/>
    <w:pPr>
      <w:pBdr>
        <w:bottom w:val="single" w:sz="8" w:space="0" w:color="000000"/>
      </w:pBdr>
      <w:shd w:val="clear" w:color="000000" w:fill="D9D9D9"/>
      <w:spacing w:before="100" w:beforeAutospacing="1" w:after="100" w:afterAutospacing="1"/>
      <w:jc w:val="center"/>
      <w:textAlignment w:val="center"/>
    </w:pPr>
    <w:rPr>
      <w:rFonts w:cs="Arial"/>
      <w:sz w:val="18"/>
      <w:szCs w:val="18"/>
    </w:rPr>
  </w:style>
  <w:style w:type="paragraph" w:customStyle="1" w:styleId="xl152">
    <w:name w:val="xl152"/>
    <w:basedOn w:val="Normale"/>
    <w:rsid w:val="007F3CA3"/>
    <w:pPr>
      <w:pBdr>
        <w:top w:val="single" w:sz="4" w:space="0" w:color="auto"/>
        <w:left w:val="single" w:sz="4" w:space="0" w:color="auto"/>
        <w:bottom w:val="single" w:sz="8" w:space="0" w:color="000000"/>
        <w:right w:val="single" w:sz="8" w:space="0" w:color="auto"/>
      </w:pBdr>
      <w:shd w:val="clear" w:color="000000" w:fill="D9D9D9"/>
      <w:spacing w:before="100" w:beforeAutospacing="1" w:after="100" w:afterAutospacing="1"/>
      <w:jc w:val="center"/>
      <w:textAlignment w:val="center"/>
    </w:pPr>
    <w:rPr>
      <w:rFonts w:cs="Arial"/>
      <w:sz w:val="18"/>
      <w:szCs w:val="18"/>
    </w:rPr>
  </w:style>
  <w:style w:type="paragraph" w:customStyle="1" w:styleId="xl153">
    <w:name w:val="xl153"/>
    <w:basedOn w:val="Normale"/>
    <w:rsid w:val="007F3CA3"/>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cs="Arial"/>
      <w:sz w:val="18"/>
      <w:szCs w:val="18"/>
    </w:rPr>
  </w:style>
  <w:style w:type="paragraph" w:customStyle="1" w:styleId="xl154">
    <w:name w:val="xl154"/>
    <w:basedOn w:val="Normale"/>
    <w:rsid w:val="007F3CA3"/>
    <w:pPr>
      <w:pBdr>
        <w:top w:val="single" w:sz="8" w:space="0" w:color="000000"/>
        <w:left w:val="single" w:sz="8" w:space="0" w:color="000000"/>
        <w:bottom w:val="single" w:sz="8" w:space="0" w:color="000000"/>
      </w:pBdr>
      <w:spacing w:before="100" w:beforeAutospacing="1" w:after="100" w:afterAutospacing="1"/>
      <w:jc w:val="left"/>
      <w:textAlignment w:val="center"/>
    </w:pPr>
    <w:rPr>
      <w:rFonts w:cs="Arial"/>
      <w:b/>
      <w:bCs/>
      <w:sz w:val="24"/>
      <w:szCs w:val="24"/>
    </w:rPr>
  </w:style>
  <w:style w:type="paragraph" w:customStyle="1" w:styleId="xl155">
    <w:name w:val="xl155"/>
    <w:basedOn w:val="Normale"/>
    <w:rsid w:val="007F3CA3"/>
    <w:pPr>
      <w:pBdr>
        <w:top w:val="single" w:sz="8" w:space="0" w:color="000000"/>
        <w:bottom w:val="single" w:sz="8" w:space="0" w:color="000000"/>
      </w:pBdr>
      <w:spacing w:before="100" w:beforeAutospacing="1" w:after="100" w:afterAutospacing="1"/>
      <w:jc w:val="left"/>
      <w:textAlignment w:val="center"/>
    </w:pPr>
    <w:rPr>
      <w:rFonts w:cs="Arial"/>
      <w:b/>
      <w:bCs/>
      <w:sz w:val="24"/>
      <w:szCs w:val="24"/>
    </w:rPr>
  </w:style>
  <w:style w:type="paragraph" w:customStyle="1" w:styleId="xl156">
    <w:name w:val="xl156"/>
    <w:basedOn w:val="Normale"/>
    <w:rsid w:val="007F3CA3"/>
    <w:pPr>
      <w:pBdr>
        <w:top w:val="single" w:sz="8" w:space="0" w:color="000000"/>
        <w:left w:val="single" w:sz="8" w:space="0" w:color="auto"/>
        <w:bottom w:val="single" w:sz="8" w:space="0" w:color="auto"/>
      </w:pBdr>
      <w:spacing w:before="100" w:beforeAutospacing="1" w:after="100" w:afterAutospacing="1"/>
      <w:jc w:val="center"/>
      <w:textAlignment w:val="center"/>
    </w:pPr>
    <w:rPr>
      <w:rFonts w:cs="Arial"/>
      <w:b/>
      <w:bCs/>
      <w:color w:val="175280"/>
      <w:sz w:val="24"/>
      <w:szCs w:val="24"/>
    </w:rPr>
  </w:style>
  <w:style w:type="paragraph" w:customStyle="1" w:styleId="xl157">
    <w:name w:val="xl157"/>
    <w:basedOn w:val="Normale"/>
    <w:rsid w:val="007F3CA3"/>
    <w:pPr>
      <w:pBdr>
        <w:top w:val="single" w:sz="8" w:space="0" w:color="000000"/>
        <w:bottom w:val="single" w:sz="8" w:space="0" w:color="auto"/>
      </w:pBdr>
      <w:spacing w:before="100" w:beforeAutospacing="1" w:after="100" w:afterAutospacing="1"/>
      <w:jc w:val="center"/>
      <w:textAlignment w:val="center"/>
    </w:pPr>
    <w:rPr>
      <w:rFonts w:cs="Arial"/>
      <w:b/>
      <w:bCs/>
      <w:color w:val="175280"/>
      <w:sz w:val="24"/>
      <w:szCs w:val="24"/>
    </w:rPr>
  </w:style>
  <w:style w:type="paragraph" w:customStyle="1" w:styleId="xl158">
    <w:name w:val="xl158"/>
    <w:basedOn w:val="Normale"/>
    <w:rsid w:val="007F3CA3"/>
    <w:pPr>
      <w:pBdr>
        <w:left w:val="single" w:sz="8" w:space="0" w:color="000000"/>
        <w:bottom w:val="single" w:sz="8" w:space="0" w:color="000000"/>
        <w:right w:val="single" w:sz="4" w:space="0" w:color="000000"/>
      </w:pBdr>
      <w:spacing w:before="100" w:beforeAutospacing="1" w:after="100" w:afterAutospacing="1"/>
      <w:jc w:val="center"/>
      <w:textAlignment w:val="center"/>
    </w:pPr>
    <w:rPr>
      <w:rFonts w:cs="Arial"/>
      <w:sz w:val="18"/>
      <w:szCs w:val="18"/>
    </w:rPr>
  </w:style>
  <w:style w:type="paragraph" w:customStyle="1" w:styleId="xl159">
    <w:name w:val="xl159"/>
    <w:basedOn w:val="Normale"/>
    <w:rsid w:val="007F3CA3"/>
    <w:pPr>
      <w:pBdr>
        <w:left w:val="single" w:sz="8" w:space="0" w:color="000000"/>
        <w:bottom w:val="single" w:sz="4" w:space="0" w:color="000000"/>
        <w:right w:val="single" w:sz="4" w:space="0" w:color="000000"/>
      </w:pBdr>
      <w:spacing w:before="100" w:beforeAutospacing="1" w:after="100" w:afterAutospacing="1"/>
      <w:jc w:val="center"/>
      <w:textAlignment w:val="center"/>
    </w:pPr>
    <w:rPr>
      <w:rFonts w:cs="Arial"/>
      <w:sz w:val="18"/>
      <w:szCs w:val="18"/>
    </w:rPr>
  </w:style>
  <w:style w:type="paragraph" w:customStyle="1" w:styleId="xl160">
    <w:name w:val="xl160"/>
    <w:basedOn w:val="Normale"/>
    <w:rsid w:val="007F3CA3"/>
    <w:pPr>
      <w:pBdr>
        <w:top w:val="single" w:sz="8" w:space="0" w:color="000000"/>
        <w:left w:val="single" w:sz="8" w:space="0" w:color="auto"/>
        <w:bottom w:val="single" w:sz="8" w:space="0" w:color="auto"/>
        <w:right w:val="single" w:sz="4" w:space="0" w:color="000000"/>
      </w:pBdr>
      <w:spacing w:before="100" w:beforeAutospacing="1" w:after="100" w:afterAutospacing="1"/>
      <w:jc w:val="center"/>
      <w:textAlignment w:val="center"/>
    </w:pPr>
    <w:rPr>
      <w:rFonts w:cs="Arial"/>
      <w:b/>
      <w:bCs/>
      <w:color w:val="175280"/>
      <w:sz w:val="24"/>
      <w:szCs w:val="24"/>
    </w:rPr>
  </w:style>
  <w:style w:type="paragraph" w:customStyle="1" w:styleId="xl161">
    <w:name w:val="xl161"/>
    <w:basedOn w:val="Normale"/>
    <w:rsid w:val="007F3CA3"/>
    <w:pPr>
      <w:pBdr>
        <w:top w:val="single" w:sz="8"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cs="Arial"/>
      <w:b/>
      <w:bCs/>
      <w:color w:val="175280"/>
      <w:sz w:val="24"/>
      <w:szCs w:val="24"/>
    </w:rPr>
  </w:style>
  <w:style w:type="paragraph" w:customStyle="1" w:styleId="xl162">
    <w:name w:val="xl162"/>
    <w:basedOn w:val="Normale"/>
    <w:rsid w:val="007F3CA3"/>
    <w:pPr>
      <w:pBdr>
        <w:top w:val="single" w:sz="8" w:space="0" w:color="000000"/>
        <w:left w:val="single" w:sz="4" w:space="0" w:color="000000"/>
        <w:bottom w:val="single" w:sz="8" w:space="0" w:color="auto"/>
        <w:right w:val="single" w:sz="8" w:space="0" w:color="000000"/>
      </w:pBdr>
      <w:spacing w:before="100" w:beforeAutospacing="1" w:after="100" w:afterAutospacing="1"/>
      <w:jc w:val="center"/>
      <w:textAlignment w:val="center"/>
    </w:pPr>
    <w:rPr>
      <w:rFonts w:cs="Arial"/>
      <w:b/>
      <w:bCs/>
      <w:color w:val="175280"/>
      <w:sz w:val="24"/>
      <w:szCs w:val="24"/>
    </w:rPr>
  </w:style>
  <w:style w:type="paragraph" w:customStyle="1" w:styleId="xl163">
    <w:name w:val="xl163"/>
    <w:basedOn w:val="Normale"/>
    <w:rsid w:val="007F3CA3"/>
    <w:pPr>
      <w:pBdr>
        <w:top w:val="single" w:sz="8" w:space="0" w:color="000000"/>
        <w:left w:val="single" w:sz="8" w:space="0" w:color="000000"/>
        <w:bottom w:val="single" w:sz="8" w:space="0" w:color="000000"/>
      </w:pBdr>
      <w:spacing w:before="100" w:beforeAutospacing="1" w:after="100" w:afterAutospacing="1"/>
      <w:jc w:val="center"/>
      <w:textAlignment w:val="center"/>
    </w:pPr>
    <w:rPr>
      <w:rFonts w:cs="Arial"/>
      <w:b/>
      <w:bCs/>
      <w:color w:val="175280"/>
      <w:sz w:val="24"/>
      <w:szCs w:val="24"/>
    </w:rPr>
  </w:style>
  <w:style w:type="paragraph" w:customStyle="1" w:styleId="xl164">
    <w:name w:val="xl164"/>
    <w:basedOn w:val="Normale"/>
    <w:rsid w:val="007F3CA3"/>
    <w:pPr>
      <w:pBdr>
        <w:top w:val="single" w:sz="8" w:space="0" w:color="000000"/>
        <w:bottom w:val="single" w:sz="8" w:space="0" w:color="000000"/>
        <w:right w:val="single" w:sz="8" w:space="0" w:color="000000"/>
      </w:pBdr>
      <w:spacing w:before="100" w:beforeAutospacing="1" w:after="100" w:afterAutospacing="1"/>
      <w:jc w:val="center"/>
      <w:textAlignment w:val="center"/>
    </w:pPr>
    <w:rPr>
      <w:rFonts w:cs="Arial"/>
      <w:b/>
      <w:bCs/>
      <w:color w:val="175280"/>
      <w:sz w:val="24"/>
      <w:szCs w:val="24"/>
    </w:rPr>
  </w:style>
  <w:style w:type="paragraph" w:customStyle="1" w:styleId="xl165">
    <w:name w:val="xl165"/>
    <w:basedOn w:val="Normale"/>
    <w:rsid w:val="007F3CA3"/>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rFonts w:cs="Arial"/>
      <w:b/>
      <w:bCs/>
      <w:color w:val="175280"/>
      <w:sz w:val="24"/>
      <w:szCs w:val="24"/>
    </w:rPr>
  </w:style>
  <w:style w:type="paragraph" w:customStyle="1" w:styleId="xl166">
    <w:name w:val="xl166"/>
    <w:basedOn w:val="Normale"/>
    <w:rsid w:val="007F3CA3"/>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rFonts w:cs="Arial"/>
      <w:b/>
      <w:bCs/>
      <w:color w:val="175280"/>
      <w:sz w:val="24"/>
      <w:szCs w:val="24"/>
    </w:rPr>
  </w:style>
  <w:style w:type="paragraph" w:customStyle="1" w:styleId="xl167">
    <w:name w:val="xl167"/>
    <w:basedOn w:val="Normale"/>
    <w:rsid w:val="007F3CA3"/>
    <w:pPr>
      <w:pBdr>
        <w:top w:val="single" w:sz="8" w:space="0" w:color="000000"/>
        <w:bottom w:val="single" w:sz="8" w:space="0" w:color="000000"/>
      </w:pBdr>
      <w:spacing w:before="100" w:beforeAutospacing="1" w:after="100" w:afterAutospacing="1"/>
      <w:jc w:val="center"/>
      <w:textAlignment w:val="center"/>
    </w:pPr>
    <w:rPr>
      <w:rFonts w:cs="Arial"/>
      <w:b/>
      <w:bCs/>
      <w:color w:val="175280"/>
      <w:sz w:val="24"/>
      <w:szCs w:val="24"/>
    </w:rPr>
  </w:style>
  <w:style w:type="table" w:customStyle="1" w:styleId="TableNormal">
    <w:name w:val="Table Normal"/>
    <w:uiPriority w:val="2"/>
    <w:semiHidden/>
    <w:unhideWhenUsed/>
    <w:qFormat/>
    <w:rsid w:val="00094B3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94B3E"/>
    <w:pPr>
      <w:widowControl w:val="0"/>
      <w:autoSpaceDE w:val="0"/>
      <w:autoSpaceDN w:val="0"/>
      <w:spacing w:before="1" w:after="0"/>
      <w:ind w:left="990" w:right="975"/>
      <w:jc w:val="center"/>
    </w:pPr>
    <w:rPr>
      <w:rFonts w:ascii="Bookman Old Style" w:eastAsia="Bookman Old Style" w:hAnsi="Bookman Old Style" w:cs="Bookman Old Style"/>
      <w:szCs w:val="22"/>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3960">
      <w:bodyDiv w:val="1"/>
      <w:marLeft w:val="0"/>
      <w:marRight w:val="0"/>
      <w:marTop w:val="0"/>
      <w:marBottom w:val="0"/>
      <w:divBdr>
        <w:top w:val="none" w:sz="0" w:space="0" w:color="auto"/>
        <w:left w:val="none" w:sz="0" w:space="0" w:color="auto"/>
        <w:bottom w:val="none" w:sz="0" w:space="0" w:color="auto"/>
        <w:right w:val="none" w:sz="0" w:space="0" w:color="auto"/>
      </w:divBdr>
    </w:div>
    <w:div w:id="67463580">
      <w:bodyDiv w:val="1"/>
      <w:marLeft w:val="0"/>
      <w:marRight w:val="0"/>
      <w:marTop w:val="0"/>
      <w:marBottom w:val="0"/>
      <w:divBdr>
        <w:top w:val="none" w:sz="0" w:space="0" w:color="auto"/>
        <w:left w:val="none" w:sz="0" w:space="0" w:color="auto"/>
        <w:bottom w:val="none" w:sz="0" w:space="0" w:color="auto"/>
        <w:right w:val="none" w:sz="0" w:space="0" w:color="auto"/>
      </w:divBdr>
    </w:div>
    <w:div w:id="78647014">
      <w:bodyDiv w:val="1"/>
      <w:marLeft w:val="0"/>
      <w:marRight w:val="0"/>
      <w:marTop w:val="0"/>
      <w:marBottom w:val="0"/>
      <w:divBdr>
        <w:top w:val="none" w:sz="0" w:space="0" w:color="auto"/>
        <w:left w:val="none" w:sz="0" w:space="0" w:color="auto"/>
        <w:bottom w:val="none" w:sz="0" w:space="0" w:color="auto"/>
        <w:right w:val="none" w:sz="0" w:space="0" w:color="auto"/>
      </w:divBdr>
    </w:div>
    <w:div w:id="305202891">
      <w:bodyDiv w:val="1"/>
      <w:marLeft w:val="0"/>
      <w:marRight w:val="0"/>
      <w:marTop w:val="0"/>
      <w:marBottom w:val="0"/>
      <w:divBdr>
        <w:top w:val="none" w:sz="0" w:space="0" w:color="auto"/>
        <w:left w:val="none" w:sz="0" w:space="0" w:color="auto"/>
        <w:bottom w:val="none" w:sz="0" w:space="0" w:color="auto"/>
        <w:right w:val="none" w:sz="0" w:space="0" w:color="auto"/>
      </w:divBdr>
    </w:div>
    <w:div w:id="365914385">
      <w:bodyDiv w:val="1"/>
      <w:marLeft w:val="0"/>
      <w:marRight w:val="0"/>
      <w:marTop w:val="0"/>
      <w:marBottom w:val="0"/>
      <w:divBdr>
        <w:top w:val="none" w:sz="0" w:space="0" w:color="auto"/>
        <w:left w:val="none" w:sz="0" w:space="0" w:color="auto"/>
        <w:bottom w:val="none" w:sz="0" w:space="0" w:color="auto"/>
        <w:right w:val="none" w:sz="0" w:space="0" w:color="auto"/>
      </w:divBdr>
    </w:div>
    <w:div w:id="41255571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60225810">
      <w:bodyDiv w:val="1"/>
      <w:marLeft w:val="0"/>
      <w:marRight w:val="0"/>
      <w:marTop w:val="0"/>
      <w:marBottom w:val="0"/>
      <w:divBdr>
        <w:top w:val="none" w:sz="0" w:space="0" w:color="auto"/>
        <w:left w:val="none" w:sz="0" w:space="0" w:color="auto"/>
        <w:bottom w:val="none" w:sz="0" w:space="0" w:color="auto"/>
        <w:right w:val="none" w:sz="0" w:space="0" w:color="auto"/>
      </w:divBdr>
    </w:div>
    <w:div w:id="632175926">
      <w:bodyDiv w:val="1"/>
      <w:marLeft w:val="0"/>
      <w:marRight w:val="0"/>
      <w:marTop w:val="0"/>
      <w:marBottom w:val="0"/>
      <w:divBdr>
        <w:top w:val="none" w:sz="0" w:space="0" w:color="auto"/>
        <w:left w:val="none" w:sz="0" w:space="0" w:color="auto"/>
        <w:bottom w:val="none" w:sz="0" w:space="0" w:color="auto"/>
        <w:right w:val="none" w:sz="0" w:space="0" w:color="auto"/>
      </w:divBdr>
    </w:div>
    <w:div w:id="768619155">
      <w:bodyDiv w:val="1"/>
      <w:marLeft w:val="0"/>
      <w:marRight w:val="0"/>
      <w:marTop w:val="0"/>
      <w:marBottom w:val="0"/>
      <w:divBdr>
        <w:top w:val="none" w:sz="0" w:space="0" w:color="auto"/>
        <w:left w:val="none" w:sz="0" w:space="0" w:color="auto"/>
        <w:bottom w:val="none" w:sz="0" w:space="0" w:color="auto"/>
        <w:right w:val="none" w:sz="0" w:space="0" w:color="auto"/>
      </w:divBdr>
    </w:div>
    <w:div w:id="777410486">
      <w:bodyDiv w:val="1"/>
      <w:marLeft w:val="0"/>
      <w:marRight w:val="0"/>
      <w:marTop w:val="0"/>
      <w:marBottom w:val="0"/>
      <w:divBdr>
        <w:top w:val="none" w:sz="0" w:space="0" w:color="auto"/>
        <w:left w:val="none" w:sz="0" w:space="0" w:color="auto"/>
        <w:bottom w:val="none" w:sz="0" w:space="0" w:color="auto"/>
        <w:right w:val="none" w:sz="0" w:space="0" w:color="auto"/>
      </w:divBdr>
    </w:div>
    <w:div w:id="836654708">
      <w:bodyDiv w:val="1"/>
      <w:marLeft w:val="0"/>
      <w:marRight w:val="0"/>
      <w:marTop w:val="0"/>
      <w:marBottom w:val="0"/>
      <w:divBdr>
        <w:top w:val="none" w:sz="0" w:space="0" w:color="auto"/>
        <w:left w:val="none" w:sz="0" w:space="0" w:color="auto"/>
        <w:bottom w:val="none" w:sz="0" w:space="0" w:color="auto"/>
        <w:right w:val="none" w:sz="0" w:space="0" w:color="auto"/>
      </w:divBdr>
    </w:div>
    <w:div w:id="1016079581">
      <w:bodyDiv w:val="1"/>
      <w:marLeft w:val="0"/>
      <w:marRight w:val="0"/>
      <w:marTop w:val="0"/>
      <w:marBottom w:val="0"/>
      <w:divBdr>
        <w:top w:val="none" w:sz="0" w:space="0" w:color="auto"/>
        <w:left w:val="none" w:sz="0" w:space="0" w:color="auto"/>
        <w:bottom w:val="none" w:sz="0" w:space="0" w:color="auto"/>
        <w:right w:val="none" w:sz="0" w:space="0" w:color="auto"/>
      </w:divBdr>
    </w:div>
    <w:div w:id="1175606711">
      <w:bodyDiv w:val="1"/>
      <w:marLeft w:val="0"/>
      <w:marRight w:val="0"/>
      <w:marTop w:val="0"/>
      <w:marBottom w:val="0"/>
      <w:divBdr>
        <w:top w:val="none" w:sz="0" w:space="0" w:color="auto"/>
        <w:left w:val="none" w:sz="0" w:space="0" w:color="auto"/>
        <w:bottom w:val="none" w:sz="0" w:space="0" w:color="auto"/>
        <w:right w:val="none" w:sz="0" w:space="0" w:color="auto"/>
      </w:divBdr>
    </w:div>
    <w:div w:id="1191839046">
      <w:bodyDiv w:val="1"/>
      <w:marLeft w:val="0"/>
      <w:marRight w:val="0"/>
      <w:marTop w:val="0"/>
      <w:marBottom w:val="0"/>
      <w:divBdr>
        <w:top w:val="none" w:sz="0" w:space="0" w:color="auto"/>
        <w:left w:val="none" w:sz="0" w:space="0" w:color="auto"/>
        <w:bottom w:val="none" w:sz="0" w:space="0" w:color="auto"/>
        <w:right w:val="none" w:sz="0" w:space="0" w:color="auto"/>
      </w:divBdr>
    </w:div>
    <w:div w:id="1231160454">
      <w:marLeft w:val="0"/>
      <w:marRight w:val="0"/>
      <w:marTop w:val="0"/>
      <w:marBottom w:val="0"/>
      <w:divBdr>
        <w:top w:val="none" w:sz="0" w:space="0" w:color="auto"/>
        <w:left w:val="none" w:sz="0" w:space="0" w:color="auto"/>
        <w:bottom w:val="none" w:sz="0" w:space="0" w:color="auto"/>
        <w:right w:val="none" w:sz="0" w:space="0" w:color="auto"/>
      </w:divBdr>
    </w:div>
    <w:div w:id="1231160455">
      <w:marLeft w:val="0"/>
      <w:marRight w:val="0"/>
      <w:marTop w:val="0"/>
      <w:marBottom w:val="0"/>
      <w:divBdr>
        <w:top w:val="none" w:sz="0" w:space="0" w:color="auto"/>
        <w:left w:val="none" w:sz="0" w:space="0" w:color="auto"/>
        <w:bottom w:val="none" w:sz="0" w:space="0" w:color="auto"/>
        <w:right w:val="none" w:sz="0" w:space="0" w:color="auto"/>
      </w:divBdr>
    </w:div>
    <w:div w:id="1231160456">
      <w:marLeft w:val="0"/>
      <w:marRight w:val="0"/>
      <w:marTop w:val="0"/>
      <w:marBottom w:val="0"/>
      <w:divBdr>
        <w:top w:val="none" w:sz="0" w:space="0" w:color="auto"/>
        <w:left w:val="none" w:sz="0" w:space="0" w:color="auto"/>
        <w:bottom w:val="none" w:sz="0" w:space="0" w:color="auto"/>
        <w:right w:val="none" w:sz="0" w:space="0" w:color="auto"/>
      </w:divBdr>
    </w:div>
    <w:div w:id="1231160457">
      <w:marLeft w:val="0"/>
      <w:marRight w:val="0"/>
      <w:marTop w:val="0"/>
      <w:marBottom w:val="0"/>
      <w:divBdr>
        <w:top w:val="none" w:sz="0" w:space="0" w:color="auto"/>
        <w:left w:val="none" w:sz="0" w:space="0" w:color="auto"/>
        <w:bottom w:val="none" w:sz="0" w:space="0" w:color="auto"/>
        <w:right w:val="none" w:sz="0" w:space="0" w:color="auto"/>
      </w:divBdr>
    </w:div>
    <w:div w:id="1231160458">
      <w:marLeft w:val="0"/>
      <w:marRight w:val="0"/>
      <w:marTop w:val="0"/>
      <w:marBottom w:val="0"/>
      <w:divBdr>
        <w:top w:val="none" w:sz="0" w:space="0" w:color="auto"/>
        <w:left w:val="none" w:sz="0" w:space="0" w:color="auto"/>
        <w:bottom w:val="none" w:sz="0" w:space="0" w:color="auto"/>
        <w:right w:val="none" w:sz="0" w:space="0" w:color="auto"/>
      </w:divBdr>
    </w:div>
    <w:div w:id="1231160459">
      <w:marLeft w:val="0"/>
      <w:marRight w:val="0"/>
      <w:marTop w:val="0"/>
      <w:marBottom w:val="0"/>
      <w:divBdr>
        <w:top w:val="none" w:sz="0" w:space="0" w:color="auto"/>
        <w:left w:val="none" w:sz="0" w:space="0" w:color="auto"/>
        <w:bottom w:val="none" w:sz="0" w:space="0" w:color="auto"/>
        <w:right w:val="none" w:sz="0" w:space="0" w:color="auto"/>
      </w:divBdr>
    </w:div>
    <w:div w:id="1231160460">
      <w:marLeft w:val="0"/>
      <w:marRight w:val="0"/>
      <w:marTop w:val="0"/>
      <w:marBottom w:val="0"/>
      <w:divBdr>
        <w:top w:val="none" w:sz="0" w:space="0" w:color="auto"/>
        <w:left w:val="none" w:sz="0" w:space="0" w:color="auto"/>
        <w:bottom w:val="none" w:sz="0" w:space="0" w:color="auto"/>
        <w:right w:val="none" w:sz="0" w:space="0" w:color="auto"/>
      </w:divBdr>
    </w:div>
    <w:div w:id="1231160461">
      <w:marLeft w:val="0"/>
      <w:marRight w:val="0"/>
      <w:marTop w:val="0"/>
      <w:marBottom w:val="0"/>
      <w:divBdr>
        <w:top w:val="none" w:sz="0" w:space="0" w:color="auto"/>
        <w:left w:val="none" w:sz="0" w:space="0" w:color="auto"/>
        <w:bottom w:val="none" w:sz="0" w:space="0" w:color="auto"/>
        <w:right w:val="none" w:sz="0" w:space="0" w:color="auto"/>
      </w:divBdr>
    </w:div>
    <w:div w:id="1231160462">
      <w:marLeft w:val="0"/>
      <w:marRight w:val="0"/>
      <w:marTop w:val="0"/>
      <w:marBottom w:val="0"/>
      <w:divBdr>
        <w:top w:val="none" w:sz="0" w:space="0" w:color="auto"/>
        <w:left w:val="none" w:sz="0" w:space="0" w:color="auto"/>
        <w:bottom w:val="none" w:sz="0" w:space="0" w:color="auto"/>
        <w:right w:val="none" w:sz="0" w:space="0" w:color="auto"/>
      </w:divBdr>
    </w:div>
    <w:div w:id="1231160463">
      <w:marLeft w:val="0"/>
      <w:marRight w:val="0"/>
      <w:marTop w:val="0"/>
      <w:marBottom w:val="0"/>
      <w:divBdr>
        <w:top w:val="none" w:sz="0" w:space="0" w:color="auto"/>
        <w:left w:val="none" w:sz="0" w:space="0" w:color="auto"/>
        <w:bottom w:val="none" w:sz="0" w:space="0" w:color="auto"/>
        <w:right w:val="none" w:sz="0" w:space="0" w:color="auto"/>
      </w:divBdr>
    </w:div>
    <w:div w:id="1231160464">
      <w:marLeft w:val="0"/>
      <w:marRight w:val="0"/>
      <w:marTop w:val="0"/>
      <w:marBottom w:val="0"/>
      <w:divBdr>
        <w:top w:val="none" w:sz="0" w:space="0" w:color="auto"/>
        <w:left w:val="none" w:sz="0" w:space="0" w:color="auto"/>
        <w:bottom w:val="none" w:sz="0" w:space="0" w:color="auto"/>
        <w:right w:val="none" w:sz="0" w:space="0" w:color="auto"/>
      </w:divBdr>
    </w:div>
    <w:div w:id="1231160465">
      <w:marLeft w:val="0"/>
      <w:marRight w:val="0"/>
      <w:marTop w:val="0"/>
      <w:marBottom w:val="0"/>
      <w:divBdr>
        <w:top w:val="none" w:sz="0" w:space="0" w:color="auto"/>
        <w:left w:val="none" w:sz="0" w:space="0" w:color="auto"/>
        <w:bottom w:val="none" w:sz="0" w:space="0" w:color="auto"/>
        <w:right w:val="none" w:sz="0" w:space="0" w:color="auto"/>
      </w:divBdr>
    </w:div>
    <w:div w:id="1231160466">
      <w:marLeft w:val="0"/>
      <w:marRight w:val="0"/>
      <w:marTop w:val="0"/>
      <w:marBottom w:val="0"/>
      <w:divBdr>
        <w:top w:val="none" w:sz="0" w:space="0" w:color="auto"/>
        <w:left w:val="none" w:sz="0" w:space="0" w:color="auto"/>
        <w:bottom w:val="none" w:sz="0" w:space="0" w:color="auto"/>
        <w:right w:val="none" w:sz="0" w:space="0" w:color="auto"/>
      </w:divBdr>
    </w:div>
    <w:div w:id="1231160467">
      <w:marLeft w:val="0"/>
      <w:marRight w:val="0"/>
      <w:marTop w:val="0"/>
      <w:marBottom w:val="0"/>
      <w:divBdr>
        <w:top w:val="none" w:sz="0" w:space="0" w:color="auto"/>
        <w:left w:val="none" w:sz="0" w:space="0" w:color="auto"/>
        <w:bottom w:val="none" w:sz="0" w:space="0" w:color="auto"/>
        <w:right w:val="none" w:sz="0" w:space="0" w:color="auto"/>
      </w:divBdr>
    </w:div>
    <w:div w:id="1231160468">
      <w:marLeft w:val="0"/>
      <w:marRight w:val="0"/>
      <w:marTop w:val="0"/>
      <w:marBottom w:val="0"/>
      <w:divBdr>
        <w:top w:val="none" w:sz="0" w:space="0" w:color="auto"/>
        <w:left w:val="none" w:sz="0" w:space="0" w:color="auto"/>
        <w:bottom w:val="none" w:sz="0" w:space="0" w:color="auto"/>
        <w:right w:val="none" w:sz="0" w:space="0" w:color="auto"/>
      </w:divBdr>
    </w:div>
    <w:div w:id="1231160469">
      <w:marLeft w:val="0"/>
      <w:marRight w:val="0"/>
      <w:marTop w:val="0"/>
      <w:marBottom w:val="0"/>
      <w:divBdr>
        <w:top w:val="none" w:sz="0" w:space="0" w:color="auto"/>
        <w:left w:val="none" w:sz="0" w:space="0" w:color="auto"/>
        <w:bottom w:val="none" w:sz="0" w:space="0" w:color="auto"/>
        <w:right w:val="none" w:sz="0" w:space="0" w:color="auto"/>
      </w:divBdr>
    </w:div>
    <w:div w:id="1231160471">
      <w:marLeft w:val="0"/>
      <w:marRight w:val="0"/>
      <w:marTop w:val="0"/>
      <w:marBottom w:val="0"/>
      <w:divBdr>
        <w:top w:val="none" w:sz="0" w:space="0" w:color="auto"/>
        <w:left w:val="none" w:sz="0" w:space="0" w:color="auto"/>
        <w:bottom w:val="none" w:sz="0" w:space="0" w:color="auto"/>
        <w:right w:val="none" w:sz="0" w:space="0" w:color="auto"/>
      </w:divBdr>
    </w:div>
    <w:div w:id="1231160472">
      <w:marLeft w:val="0"/>
      <w:marRight w:val="0"/>
      <w:marTop w:val="0"/>
      <w:marBottom w:val="0"/>
      <w:divBdr>
        <w:top w:val="none" w:sz="0" w:space="0" w:color="auto"/>
        <w:left w:val="none" w:sz="0" w:space="0" w:color="auto"/>
        <w:bottom w:val="none" w:sz="0" w:space="0" w:color="auto"/>
        <w:right w:val="none" w:sz="0" w:space="0" w:color="auto"/>
      </w:divBdr>
    </w:div>
    <w:div w:id="1231160473">
      <w:marLeft w:val="0"/>
      <w:marRight w:val="0"/>
      <w:marTop w:val="0"/>
      <w:marBottom w:val="0"/>
      <w:divBdr>
        <w:top w:val="none" w:sz="0" w:space="0" w:color="auto"/>
        <w:left w:val="none" w:sz="0" w:space="0" w:color="auto"/>
        <w:bottom w:val="none" w:sz="0" w:space="0" w:color="auto"/>
        <w:right w:val="none" w:sz="0" w:space="0" w:color="auto"/>
      </w:divBdr>
    </w:div>
    <w:div w:id="1231160474">
      <w:marLeft w:val="0"/>
      <w:marRight w:val="0"/>
      <w:marTop w:val="0"/>
      <w:marBottom w:val="0"/>
      <w:divBdr>
        <w:top w:val="none" w:sz="0" w:space="0" w:color="auto"/>
        <w:left w:val="none" w:sz="0" w:space="0" w:color="auto"/>
        <w:bottom w:val="none" w:sz="0" w:space="0" w:color="auto"/>
        <w:right w:val="none" w:sz="0" w:space="0" w:color="auto"/>
      </w:divBdr>
    </w:div>
    <w:div w:id="1231160475">
      <w:marLeft w:val="0"/>
      <w:marRight w:val="0"/>
      <w:marTop w:val="0"/>
      <w:marBottom w:val="0"/>
      <w:divBdr>
        <w:top w:val="none" w:sz="0" w:space="0" w:color="auto"/>
        <w:left w:val="none" w:sz="0" w:space="0" w:color="auto"/>
        <w:bottom w:val="none" w:sz="0" w:space="0" w:color="auto"/>
        <w:right w:val="none" w:sz="0" w:space="0" w:color="auto"/>
      </w:divBdr>
    </w:div>
    <w:div w:id="1231160476">
      <w:marLeft w:val="0"/>
      <w:marRight w:val="0"/>
      <w:marTop w:val="0"/>
      <w:marBottom w:val="0"/>
      <w:divBdr>
        <w:top w:val="none" w:sz="0" w:space="0" w:color="auto"/>
        <w:left w:val="none" w:sz="0" w:space="0" w:color="auto"/>
        <w:bottom w:val="none" w:sz="0" w:space="0" w:color="auto"/>
        <w:right w:val="none" w:sz="0" w:space="0" w:color="auto"/>
      </w:divBdr>
    </w:div>
    <w:div w:id="1231160477">
      <w:marLeft w:val="0"/>
      <w:marRight w:val="0"/>
      <w:marTop w:val="0"/>
      <w:marBottom w:val="0"/>
      <w:divBdr>
        <w:top w:val="none" w:sz="0" w:space="0" w:color="auto"/>
        <w:left w:val="none" w:sz="0" w:space="0" w:color="auto"/>
        <w:bottom w:val="none" w:sz="0" w:space="0" w:color="auto"/>
        <w:right w:val="none" w:sz="0" w:space="0" w:color="auto"/>
      </w:divBdr>
    </w:div>
    <w:div w:id="1231160478">
      <w:marLeft w:val="0"/>
      <w:marRight w:val="0"/>
      <w:marTop w:val="0"/>
      <w:marBottom w:val="0"/>
      <w:divBdr>
        <w:top w:val="none" w:sz="0" w:space="0" w:color="auto"/>
        <w:left w:val="none" w:sz="0" w:space="0" w:color="auto"/>
        <w:bottom w:val="none" w:sz="0" w:space="0" w:color="auto"/>
        <w:right w:val="none" w:sz="0" w:space="0" w:color="auto"/>
      </w:divBdr>
    </w:div>
    <w:div w:id="1231160479">
      <w:marLeft w:val="0"/>
      <w:marRight w:val="0"/>
      <w:marTop w:val="0"/>
      <w:marBottom w:val="0"/>
      <w:divBdr>
        <w:top w:val="none" w:sz="0" w:space="0" w:color="auto"/>
        <w:left w:val="none" w:sz="0" w:space="0" w:color="auto"/>
        <w:bottom w:val="none" w:sz="0" w:space="0" w:color="auto"/>
        <w:right w:val="none" w:sz="0" w:space="0" w:color="auto"/>
      </w:divBdr>
    </w:div>
    <w:div w:id="1231160480">
      <w:marLeft w:val="0"/>
      <w:marRight w:val="0"/>
      <w:marTop w:val="0"/>
      <w:marBottom w:val="0"/>
      <w:divBdr>
        <w:top w:val="none" w:sz="0" w:space="0" w:color="auto"/>
        <w:left w:val="none" w:sz="0" w:space="0" w:color="auto"/>
        <w:bottom w:val="none" w:sz="0" w:space="0" w:color="auto"/>
        <w:right w:val="none" w:sz="0" w:space="0" w:color="auto"/>
      </w:divBdr>
    </w:div>
    <w:div w:id="1231160481">
      <w:marLeft w:val="0"/>
      <w:marRight w:val="0"/>
      <w:marTop w:val="0"/>
      <w:marBottom w:val="0"/>
      <w:divBdr>
        <w:top w:val="none" w:sz="0" w:space="0" w:color="auto"/>
        <w:left w:val="none" w:sz="0" w:space="0" w:color="auto"/>
        <w:bottom w:val="none" w:sz="0" w:space="0" w:color="auto"/>
        <w:right w:val="none" w:sz="0" w:space="0" w:color="auto"/>
      </w:divBdr>
    </w:div>
    <w:div w:id="1231160482">
      <w:marLeft w:val="0"/>
      <w:marRight w:val="0"/>
      <w:marTop w:val="0"/>
      <w:marBottom w:val="0"/>
      <w:divBdr>
        <w:top w:val="none" w:sz="0" w:space="0" w:color="auto"/>
        <w:left w:val="none" w:sz="0" w:space="0" w:color="auto"/>
        <w:bottom w:val="none" w:sz="0" w:space="0" w:color="auto"/>
        <w:right w:val="none" w:sz="0" w:space="0" w:color="auto"/>
      </w:divBdr>
    </w:div>
    <w:div w:id="1231160483">
      <w:marLeft w:val="0"/>
      <w:marRight w:val="0"/>
      <w:marTop w:val="0"/>
      <w:marBottom w:val="0"/>
      <w:divBdr>
        <w:top w:val="none" w:sz="0" w:space="0" w:color="auto"/>
        <w:left w:val="none" w:sz="0" w:space="0" w:color="auto"/>
        <w:bottom w:val="none" w:sz="0" w:space="0" w:color="auto"/>
        <w:right w:val="none" w:sz="0" w:space="0" w:color="auto"/>
      </w:divBdr>
    </w:div>
    <w:div w:id="1231160484">
      <w:marLeft w:val="0"/>
      <w:marRight w:val="0"/>
      <w:marTop w:val="0"/>
      <w:marBottom w:val="0"/>
      <w:divBdr>
        <w:top w:val="none" w:sz="0" w:space="0" w:color="auto"/>
        <w:left w:val="none" w:sz="0" w:space="0" w:color="auto"/>
        <w:bottom w:val="none" w:sz="0" w:space="0" w:color="auto"/>
        <w:right w:val="none" w:sz="0" w:space="0" w:color="auto"/>
      </w:divBdr>
    </w:div>
    <w:div w:id="1231160485">
      <w:marLeft w:val="0"/>
      <w:marRight w:val="0"/>
      <w:marTop w:val="0"/>
      <w:marBottom w:val="0"/>
      <w:divBdr>
        <w:top w:val="none" w:sz="0" w:space="0" w:color="auto"/>
        <w:left w:val="none" w:sz="0" w:space="0" w:color="auto"/>
        <w:bottom w:val="none" w:sz="0" w:space="0" w:color="auto"/>
        <w:right w:val="none" w:sz="0" w:space="0" w:color="auto"/>
      </w:divBdr>
    </w:div>
    <w:div w:id="1231160486">
      <w:marLeft w:val="0"/>
      <w:marRight w:val="0"/>
      <w:marTop w:val="0"/>
      <w:marBottom w:val="0"/>
      <w:divBdr>
        <w:top w:val="none" w:sz="0" w:space="0" w:color="auto"/>
        <w:left w:val="none" w:sz="0" w:space="0" w:color="auto"/>
        <w:bottom w:val="none" w:sz="0" w:space="0" w:color="auto"/>
        <w:right w:val="none" w:sz="0" w:space="0" w:color="auto"/>
      </w:divBdr>
    </w:div>
    <w:div w:id="1231160487">
      <w:marLeft w:val="0"/>
      <w:marRight w:val="0"/>
      <w:marTop w:val="0"/>
      <w:marBottom w:val="0"/>
      <w:divBdr>
        <w:top w:val="none" w:sz="0" w:space="0" w:color="auto"/>
        <w:left w:val="none" w:sz="0" w:space="0" w:color="auto"/>
        <w:bottom w:val="none" w:sz="0" w:space="0" w:color="auto"/>
        <w:right w:val="none" w:sz="0" w:space="0" w:color="auto"/>
      </w:divBdr>
    </w:div>
    <w:div w:id="1231160488">
      <w:marLeft w:val="0"/>
      <w:marRight w:val="0"/>
      <w:marTop w:val="0"/>
      <w:marBottom w:val="0"/>
      <w:divBdr>
        <w:top w:val="none" w:sz="0" w:space="0" w:color="auto"/>
        <w:left w:val="none" w:sz="0" w:space="0" w:color="auto"/>
        <w:bottom w:val="none" w:sz="0" w:space="0" w:color="auto"/>
        <w:right w:val="none" w:sz="0" w:space="0" w:color="auto"/>
      </w:divBdr>
    </w:div>
    <w:div w:id="1231160489">
      <w:marLeft w:val="0"/>
      <w:marRight w:val="0"/>
      <w:marTop w:val="0"/>
      <w:marBottom w:val="0"/>
      <w:divBdr>
        <w:top w:val="none" w:sz="0" w:space="0" w:color="auto"/>
        <w:left w:val="none" w:sz="0" w:space="0" w:color="auto"/>
        <w:bottom w:val="none" w:sz="0" w:space="0" w:color="auto"/>
        <w:right w:val="none" w:sz="0" w:space="0" w:color="auto"/>
      </w:divBdr>
    </w:div>
    <w:div w:id="1231160490">
      <w:marLeft w:val="0"/>
      <w:marRight w:val="0"/>
      <w:marTop w:val="0"/>
      <w:marBottom w:val="0"/>
      <w:divBdr>
        <w:top w:val="none" w:sz="0" w:space="0" w:color="auto"/>
        <w:left w:val="none" w:sz="0" w:space="0" w:color="auto"/>
        <w:bottom w:val="none" w:sz="0" w:space="0" w:color="auto"/>
        <w:right w:val="none" w:sz="0" w:space="0" w:color="auto"/>
      </w:divBdr>
    </w:div>
    <w:div w:id="1231160491">
      <w:marLeft w:val="0"/>
      <w:marRight w:val="0"/>
      <w:marTop w:val="0"/>
      <w:marBottom w:val="0"/>
      <w:divBdr>
        <w:top w:val="none" w:sz="0" w:space="0" w:color="auto"/>
        <w:left w:val="none" w:sz="0" w:space="0" w:color="auto"/>
        <w:bottom w:val="none" w:sz="0" w:space="0" w:color="auto"/>
        <w:right w:val="none" w:sz="0" w:space="0" w:color="auto"/>
      </w:divBdr>
    </w:div>
    <w:div w:id="1231160492">
      <w:marLeft w:val="0"/>
      <w:marRight w:val="0"/>
      <w:marTop w:val="0"/>
      <w:marBottom w:val="0"/>
      <w:divBdr>
        <w:top w:val="none" w:sz="0" w:space="0" w:color="auto"/>
        <w:left w:val="none" w:sz="0" w:space="0" w:color="auto"/>
        <w:bottom w:val="none" w:sz="0" w:space="0" w:color="auto"/>
        <w:right w:val="none" w:sz="0" w:space="0" w:color="auto"/>
      </w:divBdr>
    </w:div>
    <w:div w:id="1231160493">
      <w:marLeft w:val="0"/>
      <w:marRight w:val="0"/>
      <w:marTop w:val="0"/>
      <w:marBottom w:val="0"/>
      <w:divBdr>
        <w:top w:val="none" w:sz="0" w:space="0" w:color="auto"/>
        <w:left w:val="none" w:sz="0" w:space="0" w:color="auto"/>
        <w:bottom w:val="none" w:sz="0" w:space="0" w:color="auto"/>
        <w:right w:val="none" w:sz="0" w:space="0" w:color="auto"/>
      </w:divBdr>
    </w:div>
    <w:div w:id="1231160494">
      <w:marLeft w:val="0"/>
      <w:marRight w:val="0"/>
      <w:marTop w:val="0"/>
      <w:marBottom w:val="0"/>
      <w:divBdr>
        <w:top w:val="none" w:sz="0" w:space="0" w:color="auto"/>
        <w:left w:val="none" w:sz="0" w:space="0" w:color="auto"/>
        <w:bottom w:val="none" w:sz="0" w:space="0" w:color="auto"/>
        <w:right w:val="none" w:sz="0" w:space="0" w:color="auto"/>
      </w:divBdr>
    </w:div>
    <w:div w:id="1231160495">
      <w:marLeft w:val="0"/>
      <w:marRight w:val="0"/>
      <w:marTop w:val="0"/>
      <w:marBottom w:val="0"/>
      <w:divBdr>
        <w:top w:val="none" w:sz="0" w:space="0" w:color="auto"/>
        <w:left w:val="none" w:sz="0" w:space="0" w:color="auto"/>
        <w:bottom w:val="none" w:sz="0" w:space="0" w:color="auto"/>
        <w:right w:val="none" w:sz="0" w:space="0" w:color="auto"/>
      </w:divBdr>
    </w:div>
    <w:div w:id="1231160496">
      <w:marLeft w:val="0"/>
      <w:marRight w:val="0"/>
      <w:marTop w:val="0"/>
      <w:marBottom w:val="0"/>
      <w:divBdr>
        <w:top w:val="none" w:sz="0" w:space="0" w:color="auto"/>
        <w:left w:val="none" w:sz="0" w:space="0" w:color="auto"/>
        <w:bottom w:val="none" w:sz="0" w:space="0" w:color="auto"/>
        <w:right w:val="none" w:sz="0" w:space="0" w:color="auto"/>
      </w:divBdr>
    </w:div>
    <w:div w:id="1231160497">
      <w:marLeft w:val="0"/>
      <w:marRight w:val="0"/>
      <w:marTop w:val="0"/>
      <w:marBottom w:val="0"/>
      <w:divBdr>
        <w:top w:val="none" w:sz="0" w:space="0" w:color="auto"/>
        <w:left w:val="none" w:sz="0" w:space="0" w:color="auto"/>
        <w:bottom w:val="none" w:sz="0" w:space="0" w:color="auto"/>
        <w:right w:val="none" w:sz="0" w:space="0" w:color="auto"/>
      </w:divBdr>
    </w:div>
    <w:div w:id="1231160498">
      <w:marLeft w:val="0"/>
      <w:marRight w:val="0"/>
      <w:marTop w:val="0"/>
      <w:marBottom w:val="0"/>
      <w:divBdr>
        <w:top w:val="none" w:sz="0" w:space="0" w:color="auto"/>
        <w:left w:val="none" w:sz="0" w:space="0" w:color="auto"/>
        <w:bottom w:val="none" w:sz="0" w:space="0" w:color="auto"/>
        <w:right w:val="none" w:sz="0" w:space="0" w:color="auto"/>
      </w:divBdr>
    </w:div>
    <w:div w:id="1231160499">
      <w:marLeft w:val="0"/>
      <w:marRight w:val="0"/>
      <w:marTop w:val="0"/>
      <w:marBottom w:val="0"/>
      <w:divBdr>
        <w:top w:val="none" w:sz="0" w:space="0" w:color="auto"/>
        <w:left w:val="none" w:sz="0" w:space="0" w:color="auto"/>
        <w:bottom w:val="none" w:sz="0" w:space="0" w:color="auto"/>
        <w:right w:val="none" w:sz="0" w:space="0" w:color="auto"/>
      </w:divBdr>
    </w:div>
    <w:div w:id="1231160500">
      <w:marLeft w:val="0"/>
      <w:marRight w:val="0"/>
      <w:marTop w:val="0"/>
      <w:marBottom w:val="0"/>
      <w:divBdr>
        <w:top w:val="none" w:sz="0" w:space="0" w:color="auto"/>
        <w:left w:val="none" w:sz="0" w:space="0" w:color="auto"/>
        <w:bottom w:val="none" w:sz="0" w:space="0" w:color="auto"/>
        <w:right w:val="none" w:sz="0" w:space="0" w:color="auto"/>
      </w:divBdr>
    </w:div>
    <w:div w:id="1231160501">
      <w:marLeft w:val="0"/>
      <w:marRight w:val="0"/>
      <w:marTop w:val="0"/>
      <w:marBottom w:val="0"/>
      <w:divBdr>
        <w:top w:val="none" w:sz="0" w:space="0" w:color="auto"/>
        <w:left w:val="none" w:sz="0" w:space="0" w:color="auto"/>
        <w:bottom w:val="none" w:sz="0" w:space="0" w:color="auto"/>
        <w:right w:val="none" w:sz="0" w:space="0" w:color="auto"/>
      </w:divBdr>
    </w:div>
    <w:div w:id="1231160502">
      <w:marLeft w:val="0"/>
      <w:marRight w:val="0"/>
      <w:marTop w:val="0"/>
      <w:marBottom w:val="0"/>
      <w:divBdr>
        <w:top w:val="none" w:sz="0" w:space="0" w:color="auto"/>
        <w:left w:val="none" w:sz="0" w:space="0" w:color="auto"/>
        <w:bottom w:val="none" w:sz="0" w:space="0" w:color="auto"/>
        <w:right w:val="none" w:sz="0" w:space="0" w:color="auto"/>
      </w:divBdr>
    </w:div>
    <w:div w:id="1231160503">
      <w:marLeft w:val="0"/>
      <w:marRight w:val="0"/>
      <w:marTop w:val="0"/>
      <w:marBottom w:val="0"/>
      <w:divBdr>
        <w:top w:val="none" w:sz="0" w:space="0" w:color="auto"/>
        <w:left w:val="none" w:sz="0" w:space="0" w:color="auto"/>
        <w:bottom w:val="none" w:sz="0" w:space="0" w:color="auto"/>
        <w:right w:val="none" w:sz="0" w:space="0" w:color="auto"/>
      </w:divBdr>
    </w:div>
    <w:div w:id="1231160504">
      <w:marLeft w:val="0"/>
      <w:marRight w:val="0"/>
      <w:marTop w:val="0"/>
      <w:marBottom w:val="0"/>
      <w:divBdr>
        <w:top w:val="none" w:sz="0" w:space="0" w:color="auto"/>
        <w:left w:val="none" w:sz="0" w:space="0" w:color="auto"/>
        <w:bottom w:val="none" w:sz="0" w:space="0" w:color="auto"/>
        <w:right w:val="none" w:sz="0" w:space="0" w:color="auto"/>
      </w:divBdr>
    </w:div>
    <w:div w:id="1231160505">
      <w:marLeft w:val="0"/>
      <w:marRight w:val="0"/>
      <w:marTop w:val="0"/>
      <w:marBottom w:val="0"/>
      <w:divBdr>
        <w:top w:val="none" w:sz="0" w:space="0" w:color="auto"/>
        <w:left w:val="none" w:sz="0" w:space="0" w:color="auto"/>
        <w:bottom w:val="none" w:sz="0" w:space="0" w:color="auto"/>
        <w:right w:val="none" w:sz="0" w:space="0" w:color="auto"/>
      </w:divBdr>
    </w:div>
    <w:div w:id="1231160506">
      <w:marLeft w:val="0"/>
      <w:marRight w:val="0"/>
      <w:marTop w:val="0"/>
      <w:marBottom w:val="0"/>
      <w:divBdr>
        <w:top w:val="none" w:sz="0" w:space="0" w:color="auto"/>
        <w:left w:val="none" w:sz="0" w:space="0" w:color="auto"/>
        <w:bottom w:val="none" w:sz="0" w:space="0" w:color="auto"/>
        <w:right w:val="none" w:sz="0" w:space="0" w:color="auto"/>
      </w:divBdr>
    </w:div>
    <w:div w:id="1231160507">
      <w:marLeft w:val="0"/>
      <w:marRight w:val="0"/>
      <w:marTop w:val="0"/>
      <w:marBottom w:val="0"/>
      <w:divBdr>
        <w:top w:val="none" w:sz="0" w:space="0" w:color="auto"/>
        <w:left w:val="none" w:sz="0" w:space="0" w:color="auto"/>
        <w:bottom w:val="none" w:sz="0" w:space="0" w:color="auto"/>
        <w:right w:val="none" w:sz="0" w:space="0" w:color="auto"/>
      </w:divBdr>
    </w:div>
    <w:div w:id="1231160508">
      <w:marLeft w:val="0"/>
      <w:marRight w:val="0"/>
      <w:marTop w:val="0"/>
      <w:marBottom w:val="0"/>
      <w:divBdr>
        <w:top w:val="none" w:sz="0" w:space="0" w:color="auto"/>
        <w:left w:val="none" w:sz="0" w:space="0" w:color="auto"/>
        <w:bottom w:val="none" w:sz="0" w:space="0" w:color="auto"/>
        <w:right w:val="none" w:sz="0" w:space="0" w:color="auto"/>
      </w:divBdr>
    </w:div>
    <w:div w:id="1231160509">
      <w:marLeft w:val="0"/>
      <w:marRight w:val="0"/>
      <w:marTop w:val="0"/>
      <w:marBottom w:val="0"/>
      <w:divBdr>
        <w:top w:val="none" w:sz="0" w:space="0" w:color="auto"/>
        <w:left w:val="none" w:sz="0" w:space="0" w:color="auto"/>
        <w:bottom w:val="none" w:sz="0" w:space="0" w:color="auto"/>
        <w:right w:val="none" w:sz="0" w:space="0" w:color="auto"/>
      </w:divBdr>
    </w:div>
    <w:div w:id="1231160510">
      <w:marLeft w:val="0"/>
      <w:marRight w:val="0"/>
      <w:marTop w:val="0"/>
      <w:marBottom w:val="0"/>
      <w:divBdr>
        <w:top w:val="none" w:sz="0" w:space="0" w:color="auto"/>
        <w:left w:val="none" w:sz="0" w:space="0" w:color="auto"/>
        <w:bottom w:val="none" w:sz="0" w:space="0" w:color="auto"/>
        <w:right w:val="none" w:sz="0" w:space="0" w:color="auto"/>
      </w:divBdr>
    </w:div>
    <w:div w:id="1231160511">
      <w:marLeft w:val="0"/>
      <w:marRight w:val="0"/>
      <w:marTop w:val="0"/>
      <w:marBottom w:val="0"/>
      <w:divBdr>
        <w:top w:val="none" w:sz="0" w:space="0" w:color="auto"/>
        <w:left w:val="none" w:sz="0" w:space="0" w:color="auto"/>
        <w:bottom w:val="none" w:sz="0" w:space="0" w:color="auto"/>
        <w:right w:val="none" w:sz="0" w:space="0" w:color="auto"/>
      </w:divBdr>
    </w:div>
    <w:div w:id="1231160512">
      <w:marLeft w:val="0"/>
      <w:marRight w:val="0"/>
      <w:marTop w:val="0"/>
      <w:marBottom w:val="0"/>
      <w:divBdr>
        <w:top w:val="none" w:sz="0" w:space="0" w:color="auto"/>
        <w:left w:val="none" w:sz="0" w:space="0" w:color="auto"/>
        <w:bottom w:val="none" w:sz="0" w:space="0" w:color="auto"/>
        <w:right w:val="none" w:sz="0" w:space="0" w:color="auto"/>
      </w:divBdr>
    </w:div>
    <w:div w:id="1231160513">
      <w:marLeft w:val="0"/>
      <w:marRight w:val="0"/>
      <w:marTop w:val="0"/>
      <w:marBottom w:val="0"/>
      <w:divBdr>
        <w:top w:val="none" w:sz="0" w:space="0" w:color="auto"/>
        <w:left w:val="none" w:sz="0" w:space="0" w:color="auto"/>
        <w:bottom w:val="none" w:sz="0" w:space="0" w:color="auto"/>
        <w:right w:val="none" w:sz="0" w:space="0" w:color="auto"/>
      </w:divBdr>
    </w:div>
    <w:div w:id="1231160514">
      <w:marLeft w:val="0"/>
      <w:marRight w:val="0"/>
      <w:marTop w:val="0"/>
      <w:marBottom w:val="0"/>
      <w:divBdr>
        <w:top w:val="none" w:sz="0" w:space="0" w:color="auto"/>
        <w:left w:val="none" w:sz="0" w:space="0" w:color="auto"/>
        <w:bottom w:val="none" w:sz="0" w:space="0" w:color="auto"/>
        <w:right w:val="none" w:sz="0" w:space="0" w:color="auto"/>
      </w:divBdr>
    </w:div>
    <w:div w:id="1231160515">
      <w:marLeft w:val="0"/>
      <w:marRight w:val="0"/>
      <w:marTop w:val="0"/>
      <w:marBottom w:val="0"/>
      <w:divBdr>
        <w:top w:val="none" w:sz="0" w:space="0" w:color="auto"/>
        <w:left w:val="none" w:sz="0" w:space="0" w:color="auto"/>
        <w:bottom w:val="none" w:sz="0" w:space="0" w:color="auto"/>
        <w:right w:val="none" w:sz="0" w:space="0" w:color="auto"/>
      </w:divBdr>
    </w:div>
    <w:div w:id="1231160516">
      <w:marLeft w:val="0"/>
      <w:marRight w:val="0"/>
      <w:marTop w:val="0"/>
      <w:marBottom w:val="0"/>
      <w:divBdr>
        <w:top w:val="none" w:sz="0" w:space="0" w:color="auto"/>
        <w:left w:val="none" w:sz="0" w:space="0" w:color="auto"/>
        <w:bottom w:val="none" w:sz="0" w:space="0" w:color="auto"/>
        <w:right w:val="none" w:sz="0" w:space="0" w:color="auto"/>
      </w:divBdr>
    </w:div>
    <w:div w:id="1231160517">
      <w:marLeft w:val="0"/>
      <w:marRight w:val="0"/>
      <w:marTop w:val="0"/>
      <w:marBottom w:val="0"/>
      <w:divBdr>
        <w:top w:val="none" w:sz="0" w:space="0" w:color="auto"/>
        <w:left w:val="none" w:sz="0" w:space="0" w:color="auto"/>
        <w:bottom w:val="none" w:sz="0" w:space="0" w:color="auto"/>
        <w:right w:val="none" w:sz="0" w:space="0" w:color="auto"/>
      </w:divBdr>
    </w:div>
    <w:div w:id="1231160518">
      <w:marLeft w:val="0"/>
      <w:marRight w:val="0"/>
      <w:marTop w:val="0"/>
      <w:marBottom w:val="0"/>
      <w:divBdr>
        <w:top w:val="none" w:sz="0" w:space="0" w:color="auto"/>
        <w:left w:val="none" w:sz="0" w:space="0" w:color="auto"/>
        <w:bottom w:val="none" w:sz="0" w:space="0" w:color="auto"/>
        <w:right w:val="none" w:sz="0" w:space="0" w:color="auto"/>
      </w:divBdr>
    </w:div>
    <w:div w:id="1231160520">
      <w:marLeft w:val="0"/>
      <w:marRight w:val="0"/>
      <w:marTop w:val="0"/>
      <w:marBottom w:val="0"/>
      <w:divBdr>
        <w:top w:val="none" w:sz="0" w:space="0" w:color="auto"/>
        <w:left w:val="none" w:sz="0" w:space="0" w:color="auto"/>
        <w:bottom w:val="none" w:sz="0" w:space="0" w:color="auto"/>
        <w:right w:val="none" w:sz="0" w:space="0" w:color="auto"/>
      </w:divBdr>
    </w:div>
    <w:div w:id="1231160521">
      <w:marLeft w:val="0"/>
      <w:marRight w:val="0"/>
      <w:marTop w:val="0"/>
      <w:marBottom w:val="0"/>
      <w:divBdr>
        <w:top w:val="none" w:sz="0" w:space="0" w:color="auto"/>
        <w:left w:val="none" w:sz="0" w:space="0" w:color="auto"/>
        <w:bottom w:val="none" w:sz="0" w:space="0" w:color="auto"/>
        <w:right w:val="none" w:sz="0" w:space="0" w:color="auto"/>
      </w:divBdr>
    </w:div>
    <w:div w:id="1231160522">
      <w:marLeft w:val="0"/>
      <w:marRight w:val="0"/>
      <w:marTop w:val="0"/>
      <w:marBottom w:val="0"/>
      <w:divBdr>
        <w:top w:val="none" w:sz="0" w:space="0" w:color="auto"/>
        <w:left w:val="none" w:sz="0" w:space="0" w:color="auto"/>
        <w:bottom w:val="none" w:sz="0" w:space="0" w:color="auto"/>
        <w:right w:val="none" w:sz="0" w:space="0" w:color="auto"/>
      </w:divBdr>
    </w:div>
    <w:div w:id="1231160523">
      <w:marLeft w:val="0"/>
      <w:marRight w:val="0"/>
      <w:marTop w:val="0"/>
      <w:marBottom w:val="0"/>
      <w:divBdr>
        <w:top w:val="none" w:sz="0" w:space="0" w:color="auto"/>
        <w:left w:val="none" w:sz="0" w:space="0" w:color="auto"/>
        <w:bottom w:val="none" w:sz="0" w:space="0" w:color="auto"/>
        <w:right w:val="none" w:sz="0" w:space="0" w:color="auto"/>
      </w:divBdr>
    </w:div>
    <w:div w:id="1231160524">
      <w:marLeft w:val="0"/>
      <w:marRight w:val="0"/>
      <w:marTop w:val="0"/>
      <w:marBottom w:val="0"/>
      <w:divBdr>
        <w:top w:val="none" w:sz="0" w:space="0" w:color="auto"/>
        <w:left w:val="none" w:sz="0" w:space="0" w:color="auto"/>
        <w:bottom w:val="none" w:sz="0" w:space="0" w:color="auto"/>
        <w:right w:val="none" w:sz="0" w:space="0" w:color="auto"/>
      </w:divBdr>
    </w:div>
    <w:div w:id="1231160525">
      <w:marLeft w:val="0"/>
      <w:marRight w:val="0"/>
      <w:marTop w:val="0"/>
      <w:marBottom w:val="0"/>
      <w:divBdr>
        <w:top w:val="none" w:sz="0" w:space="0" w:color="auto"/>
        <w:left w:val="none" w:sz="0" w:space="0" w:color="auto"/>
        <w:bottom w:val="none" w:sz="0" w:space="0" w:color="auto"/>
        <w:right w:val="none" w:sz="0" w:space="0" w:color="auto"/>
      </w:divBdr>
    </w:div>
    <w:div w:id="1231160526">
      <w:marLeft w:val="0"/>
      <w:marRight w:val="0"/>
      <w:marTop w:val="0"/>
      <w:marBottom w:val="0"/>
      <w:divBdr>
        <w:top w:val="none" w:sz="0" w:space="0" w:color="auto"/>
        <w:left w:val="none" w:sz="0" w:space="0" w:color="auto"/>
        <w:bottom w:val="none" w:sz="0" w:space="0" w:color="auto"/>
        <w:right w:val="none" w:sz="0" w:space="0" w:color="auto"/>
      </w:divBdr>
    </w:div>
    <w:div w:id="1231160527">
      <w:marLeft w:val="0"/>
      <w:marRight w:val="0"/>
      <w:marTop w:val="0"/>
      <w:marBottom w:val="0"/>
      <w:divBdr>
        <w:top w:val="none" w:sz="0" w:space="0" w:color="auto"/>
        <w:left w:val="none" w:sz="0" w:space="0" w:color="auto"/>
        <w:bottom w:val="none" w:sz="0" w:space="0" w:color="auto"/>
        <w:right w:val="none" w:sz="0" w:space="0" w:color="auto"/>
      </w:divBdr>
    </w:div>
    <w:div w:id="1231160528">
      <w:marLeft w:val="0"/>
      <w:marRight w:val="0"/>
      <w:marTop w:val="0"/>
      <w:marBottom w:val="0"/>
      <w:divBdr>
        <w:top w:val="none" w:sz="0" w:space="0" w:color="auto"/>
        <w:left w:val="none" w:sz="0" w:space="0" w:color="auto"/>
        <w:bottom w:val="none" w:sz="0" w:space="0" w:color="auto"/>
        <w:right w:val="none" w:sz="0" w:space="0" w:color="auto"/>
      </w:divBdr>
    </w:div>
    <w:div w:id="1231160529">
      <w:marLeft w:val="0"/>
      <w:marRight w:val="0"/>
      <w:marTop w:val="0"/>
      <w:marBottom w:val="0"/>
      <w:divBdr>
        <w:top w:val="none" w:sz="0" w:space="0" w:color="auto"/>
        <w:left w:val="none" w:sz="0" w:space="0" w:color="auto"/>
        <w:bottom w:val="none" w:sz="0" w:space="0" w:color="auto"/>
        <w:right w:val="none" w:sz="0" w:space="0" w:color="auto"/>
      </w:divBdr>
    </w:div>
    <w:div w:id="1231160530">
      <w:marLeft w:val="0"/>
      <w:marRight w:val="0"/>
      <w:marTop w:val="0"/>
      <w:marBottom w:val="0"/>
      <w:divBdr>
        <w:top w:val="none" w:sz="0" w:space="0" w:color="auto"/>
        <w:left w:val="none" w:sz="0" w:space="0" w:color="auto"/>
        <w:bottom w:val="none" w:sz="0" w:space="0" w:color="auto"/>
        <w:right w:val="none" w:sz="0" w:space="0" w:color="auto"/>
      </w:divBdr>
    </w:div>
    <w:div w:id="1231160531">
      <w:marLeft w:val="0"/>
      <w:marRight w:val="0"/>
      <w:marTop w:val="0"/>
      <w:marBottom w:val="0"/>
      <w:divBdr>
        <w:top w:val="none" w:sz="0" w:space="0" w:color="auto"/>
        <w:left w:val="none" w:sz="0" w:space="0" w:color="auto"/>
        <w:bottom w:val="none" w:sz="0" w:space="0" w:color="auto"/>
        <w:right w:val="none" w:sz="0" w:space="0" w:color="auto"/>
      </w:divBdr>
    </w:div>
    <w:div w:id="1231160532">
      <w:marLeft w:val="0"/>
      <w:marRight w:val="0"/>
      <w:marTop w:val="0"/>
      <w:marBottom w:val="0"/>
      <w:divBdr>
        <w:top w:val="none" w:sz="0" w:space="0" w:color="auto"/>
        <w:left w:val="none" w:sz="0" w:space="0" w:color="auto"/>
        <w:bottom w:val="none" w:sz="0" w:space="0" w:color="auto"/>
        <w:right w:val="none" w:sz="0" w:space="0" w:color="auto"/>
      </w:divBdr>
    </w:div>
    <w:div w:id="1231160533">
      <w:marLeft w:val="0"/>
      <w:marRight w:val="0"/>
      <w:marTop w:val="0"/>
      <w:marBottom w:val="0"/>
      <w:divBdr>
        <w:top w:val="none" w:sz="0" w:space="0" w:color="auto"/>
        <w:left w:val="none" w:sz="0" w:space="0" w:color="auto"/>
        <w:bottom w:val="none" w:sz="0" w:space="0" w:color="auto"/>
        <w:right w:val="none" w:sz="0" w:space="0" w:color="auto"/>
      </w:divBdr>
    </w:div>
    <w:div w:id="1231160534">
      <w:marLeft w:val="0"/>
      <w:marRight w:val="0"/>
      <w:marTop w:val="0"/>
      <w:marBottom w:val="0"/>
      <w:divBdr>
        <w:top w:val="none" w:sz="0" w:space="0" w:color="auto"/>
        <w:left w:val="none" w:sz="0" w:space="0" w:color="auto"/>
        <w:bottom w:val="none" w:sz="0" w:space="0" w:color="auto"/>
        <w:right w:val="none" w:sz="0" w:space="0" w:color="auto"/>
      </w:divBdr>
      <w:divsChild>
        <w:div w:id="1231160470">
          <w:marLeft w:val="850"/>
          <w:marRight w:val="0"/>
          <w:marTop w:val="120"/>
          <w:marBottom w:val="120"/>
          <w:divBdr>
            <w:top w:val="none" w:sz="0" w:space="0" w:color="auto"/>
            <w:left w:val="none" w:sz="0" w:space="0" w:color="auto"/>
            <w:bottom w:val="none" w:sz="0" w:space="0" w:color="auto"/>
            <w:right w:val="none" w:sz="0" w:space="0" w:color="auto"/>
          </w:divBdr>
        </w:div>
        <w:div w:id="1231160519">
          <w:marLeft w:val="850"/>
          <w:marRight w:val="0"/>
          <w:marTop w:val="120"/>
          <w:marBottom w:val="120"/>
          <w:divBdr>
            <w:top w:val="none" w:sz="0" w:space="0" w:color="auto"/>
            <w:left w:val="none" w:sz="0" w:space="0" w:color="auto"/>
            <w:bottom w:val="none" w:sz="0" w:space="0" w:color="auto"/>
            <w:right w:val="none" w:sz="0" w:space="0" w:color="auto"/>
          </w:divBdr>
        </w:div>
      </w:divsChild>
    </w:div>
    <w:div w:id="1231160535">
      <w:marLeft w:val="0"/>
      <w:marRight w:val="0"/>
      <w:marTop w:val="0"/>
      <w:marBottom w:val="0"/>
      <w:divBdr>
        <w:top w:val="none" w:sz="0" w:space="0" w:color="auto"/>
        <w:left w:val="none" w:sz="0" w:space="0" w:color="auto"/>
        <w:bottom w:val="none" w:sz="0" w:space="0" w:color="auto"/>
        <w:right w:val="none" w:sz="0" w:space="0" w:color="auto"/>
      </w:divBdr>
    </w:div>
    <w:div w:id="1231160536">
      <w:marLeft w:val="0"/>
      <w:marRight w:val="0"/>
      <w:marTop w:val="0"/>
      <w:marBottom w:val="0"/>
      <w:divBdr>
        <w:top w:val="none" w:sz="0" w:space="0" w:color="auto"/>
        <w:left w:val="none" w:sz="0" w:space="0" w:color="auto"/>
        <w:bottom w:val="none" w:sz="0" w:space="0" w:color="auto"/>
        <w:right w:val="none" w:sz="0" w:space="0" w:color="auto"/>
      </w:divBdr>
    </w:div>
    <w:div w:id="1231160537">
      <w:marLeft w:val="0"/>
      <w:marRight w:val="0"/>
      <w:marTop w:val="0"/>
      <w:marBottom w:val="0"/>
      <w:divBdr>
        <w:top w:val="none" w:sz="0" w:space="0" w:color="auto"/>
        <w:left w:val="none" w:sz="0" w:space="0" w:color="auto"/>
        <w:bottom w:val="none" w:sz="0" w:space="0" w:color="auto"/>
        <w:right w:val="none" w:sz="0" w:space="0" w:color="auto"/>
      </w:divBdr>
    </w:div>
    <w:div w:id="1231160538">
      <w:marLeft w:val="0"/>
      <w:marRight w:val="0"/>
      <w:marTop w:val="0"/>
      <w:marBottom w:val="0"/>
      <w:divBdr>
        <w:top w:val="none" w:sz="0" w:space="0" w:color="auto"/>
        <w:left w:val="none" w:sz="0" w:space="0" w:color="auto"/>
        <w:bottom w:val="none" w:sz="0" w:space="0" w:color="auto"/>
        <w:right w:val="none" w:sz="0" w:space="0" w:color="auto"/>
      </w:divBdr>
    </w:div>
    <w:div w:id="1231160539">
      <w:marLeft w:val="0"/>
      <w:marRight w:val="0"/>
      <w:marTop w:val="0"/>
      <w:marBottom w:val="0"/>
      <w:divBdr>
        <w:top w:val="none" w:sz="0" w:space="0" w:color="auto"/>
        <w:left w:val="none" w:sz="0" w:space="0" w:color="auto"/>
        <w:bottom w:val="none" w:sz="0" w:space="0" w:color="auto"/>
        <w:right w:val="none" w:sz="0" w:space="0" w:color="auto"/>
      </w:divBdr>
    </w:div>
    <w:div w:id="1231160540">
      <w:marLeft w:val="0"/>
      <w:marRight w:val="0"/>
      <w:marTop w:val="0"/>
      <w:marBottom w:val="0"/>
      <w:divBdr>
        <w:top w:val="none" w:sz="0" w:space="0" w:color="auto"/>
        <w:left w:val="none" w:sz="0" w:space="0" w:color="auto"/>
        <w:bottom w:val="none" w:sz="0" w:space="0" w:color="auto"/>
        <w:right w:val="none" w:sz="0" w:space="0" w:color="auto"/>
      </w:divBdr>
    </w:div>
    <w:div w:id="1231160541">
      <w:marLeft w:val="0"/>
      <w:marRight w:val="0"/>
      <w:marTop w:val="0"/>
      <w:marBottom w:val="0"/>
      <w:divBdr>
        <w:top w:val="none" w:sz="0" w:space="0" w:color="auto"/>
        <w:left w:val="none" w:sz="0" w:space="0" w:color="auto"/>
        <w:bottom w:val="none" w:sz="0" w:space="0" w:color="auto"/>
        <w:right w:val="none" w:sz="0" w:space="0" w:color="auto"/>
      </w:divBdr>
    </w:div>
    <w:div w:id="1231160542">
      <w:marLeft w:val="0"/>
      <w:marRight w:val="0"/>
      <w:marTop w:val="0"/>
      <w:marBottom w:val="0"/>
      <w:divBdr>
        <w:top w:val="none" w:sz="0" w:space="0" w:color="auto"/>
        <w:left w:val="none" w:sz="0" w:space="0" w:color="auto"/>
        <w:bottom w:val="none" w:sz="0" w:space="0" w:color="auto"/>
        <w:right w:val="none" w:sz="0" w:space="0" w:color="auto"/>
      </w:divBdr>
    </w:div>
    <w:div w:id="1231160543">
      <w:marLeft w:val="0"/>
      <w:marRight w:val="0"/>
      <w:marTop w:val="0"/>
      <w:marBottom w:val="0"/>
      <w:divBdr>
        <w:top w:val="none" w:sz="0" w:space="0" w:color="auto"/>
        <w:left w:val="none" w:sz="0" w:space="0" w:color="auto"/>
        <w:bottom w:val="none" w:sz="0" w:space="0" w:color="auto"/>
        <w:right w:val="none" w:sz="0" w:space="0" w:color="auto"/>
      </w:divBdr>
    </w:div>
    <w:div w:id="1231160544">
      <w:marLeft w:val="0"/>
      <w:marRight w:val="0"/>
      <w:marTop w:val="0"/>
      <w:marBottom w:val="0"/>
      <w:divBdr>
        <w:top w:val="none" w:sz="0" w:space="0" w:color="auto"/>
        <w:left w:val="none" w:sz="0" w:space="0" w:color="auto"/>
        <w:bottom w:val="none" w:sz="0" w:space="0" w:color="auto"/>
        <w:right w:val="none" w:sz="0" w:space="0" w:color="auto"/>
      </w:divBdr>
    </w:div>
    <w:div w:id="1231160545">
      <w:marLeft w:val="0"/>
      <w:marRight w:val="0"/>
      <w:marTop w:val="0"/>
      <w:marBottom w:val="0"/>
      <w:divBdr>
        <w:top w:val="none" w:sz="0" w:space="0" w:color="auto"/>
        <w:left w:val="none" w:sz="0" w:space="0" w:color="auto"/>
        <w:bottom w:val="none" w:sz="0" w:space="0" w:color="auto"/>
        <w:right w:val="none" w:sz="0" w:space="0" w:color="auto"/>
      </w:divBdr>
    </w:div>
    <w:div w:id="1231160546">
      <w:marLeft w:val="0"/>
      <w:marRight w:val="0"/>
      <w:marTop w:val="0"/>
      <w:marBottom w:val="0"/>
      <w:divBdr>
        <w:top w:val="none" w:sz="0" w:space="0" w:color="auto"/>
        <w:left w:val="none" w:sz="0" w:space="0" w:color="auto"/>
        <w:bottom w:val="none" w:sz="0" w:space="0" w:color="auto"/>
        <w:right w:val="none" w:sz="0" w:space="0" w:color="auto"/>
      </w:divBdr>
    </w:div>
    <w:div w:id="1231160547">
      <w:marLeft w:val="0"/>
      <w:marRight w:val="0"/>
      <w:marTop w:val="0"/>
      <w:marBottom w:val="0"/>
      <w:divBdr>
        <w:top w:val="none" w:sz="0" w:space="0" w:color="auto"/>
        <w:left w:val="none" w:sz="0" w:space="0" w:color="auto"/>
        <w:bottom w:val="none" w:sz="0" w:space="0" w:color="auto"/>
        <w:right w:val="none" w:sz="0" w:space="0" w:color="auto"/>
      </w:divBdr>
    </w:div>
    <w:div w:id="1231160548">
      <w:marLeft w:val="0"/>
      <w:marRight w:val="0"/>
      <w:marTop w:val="0"/>
      <w:marBottom w:val="0"/>
      <w:divBdr>
        <w:top w:val="none" w:sz="0" w:space="0" w:color="auto"/>
        <w:left w:val="none" w:sz="0" w:space="0" w:color="auto"/>
        <w:bottom w:val="none" w:sz="0" w:space="0" w:color="auto"/>
        <w:right w:val="none" w:sz="0" w:space="0" w:color="auto"/>
      </w:divBdr>
    </w:div>
    <w:div w:id="1231160549">
      <w:marLeft w:val="0"/>
      <w:marRight w:val="0"/>
      <w:marTop w:val="0"/>
      <w:marBottom w:val="0"/>
      <w:divBdr>
        <w:top w:val="none" w:sz="0" w:space="0" w:color="auto"/>
        <w:left w:val="none" w:sz="0" w:space="0" w:color="auto"/>
        <w:bottom w:val="none" w:sz="0" w:space="0" w:color="auto"/>
        <w:right w:val="none" w:sz="0" w:space="0" w:color="auto"/>
      </w:divBdr>
    </w:div>
    <w:div w:id="1231160550">
      <w:marLeft w:val="0"/>
      <w:marRight w:val="0"/>
      <w:marTop w:val="0"/>
      <w:marBottom w:val="0"/>
      <w:divBdr>
        <w:top w:val="none" w:sz="0" w:space="0" w:color="auto"/>
        <w:left w:val="none" w:sz="0" w:space="0" w:color="auto"/>
        <w:bottom w:val="none" w:sz="0" w:space="0" w:color="auto"/>
        <w:right w:val="none" w:sz="0" w:space="0" w:color="auto"/>
      </w:divBdr>
    </w:div>
    <w:div w:id="1231160551">
      <w:marLeft w:val="0"/>
      <w:marRight w:val="0"/>
      <w:marTop w:val="0"/>
      <w:marBottom w:val="0"/>
      <w:divBdr>
        <w:top w:val="none" w:sz="0" w:space="0" w:color="auto"/>
        <w:left w:val="none" w:sz="0" w:space="0" w:color="auto"/>
        <w:bottom w:val="none" w:sz="0" w:space="0" w:color="auto"/>
        <w:right w:val="none" w:sz="0" w:space="0" w:color="auto"/>
      </w:divBdr>
    </w:div>
    <w:div w:id="1231160552">
      <w:marLeft w:val="0"/>
      <w:marRight w:val="0"/>
      <w:marTop w:val="0"/>
      <w:marBottom w:val="0"/>
      <w:divBdr>
        <w:top w:val="none" w:sz="0" w:space="0" w:color="auto"/>
        <w:left w:val="none" w:sz="0" w:space="0" w:color="auto"/>
        <w:bottom w:val="none" w:sz="0" w:space="0" w:color="auto"/>
        <w:right w:val="none" w:sz="0" w:space="0" w:color="auto"/>
      </w:divBdr>
    </w:div>
    <w:div w:id="1231160553">
      <w:marLeft w:val="0"/>
      <w:marRight w:val="0"/>
      <w:marTop w:val="0"/>
      <w:marBottom w:val="0"/>
      <w:divBdr>
        <w:top w:val="none" w:sz="0" w:space="0" w:color="auto"/>
        <w:left w:val="none" w:sz="0" w:space="0" w:color="auto"/>
        <w:bottom w:val="none" w:sz="0" w:space="0" w:color="auto"/>
        <w:right w:val="none" w:sz="0" w:space="0" w:color="auto"/>
      </w:divBdr>
    </w:div>
    <w:div w:id="1231160554">
      <w:marLeft w:val="0"/>
      <w:marRight w:val="0"/>
      <w:marTop w:val="0"/>
      <w:marBottom w:val="0"/>
      <w:divBdr>
        <w:top w:val="none" w:sz="0" w:space="0" w:color="auto"/>
        <w:left w:val="none" w:sz="0" w:space="0" w:color="auto"/>
        <w:bottom w:val="none" w:sz="0" w:space="0" w:color="auto"/>
        <w:right w:val="none" w:sz="0" w:space="0" w:color="auto"/>
      </w:divBdr>
    </w:div>
    <w:div w:id="1231160555">
      <w:marLeft w:val="0"/>
      <w:marRight w:val="0"/>
      <w:marTop w:val="0"/>
      <w:marBottom w:val="0"/>
      <w:divBdr>
        <w:top w:val="none" w:sz="0" w:space="0" w:color="auto"/>
        <w:left w:val="none" w:sz="0" w:space="0" w:color="auto"/>
        <w:bottom w:val="none" w:sz="0" w:space="0" w:color="auto"/>
        <w:right w:val="none" w:sz="0" w:space="0" w:color="auto"/>
      </w:divBdr>
    </w:div>
    <w:div w:id="1231160556">
      <w:marLeft w:val="0"/>
      <w:marRight w:val="0"/>
      <w:marTop w:val="0"/>
      <w:marBottom w:val="0"/>
      <w:divBdr>
        <w:top w:val="none" w:sz="0" w:space="0" w:color="auto"/>
        <w:left w:val="none" w:sz="0" w:space="0" w:color="auto"/>
        <w:bottom w:val="none" w:sz="0" w:space="0" w:color="auto"/>
        <w:right w:val="none" w:sz="0" w:space="0" w:color="auto"/>
      </w:divBdr>
    </w:div>
    <w:div w:id="1231160557">
      <w:marLeft w:val="0"/>
      <w:marRight w:val="0"/>
      <w:marTop w:val="0"/>
      <w:marBottom w:val="0"/>
      <w:divBdr>
        <w:top w:val="none" w:sz="0" w:space="0" w:color="auto"/>
        <w:left w:val="none" w:sz="0" w:space="0" w:color="auto"/>
        <w:bottom w:val="none" w:sz="0" w:space="0" w:color="auto"/>
        <w:right w:val="none" w:sz="0" w:space="0" w:color="auto"/>
      </w:divBdr>
    </w:div>
    <w:div w:id="1231160558">
      <w:marLeft w:val="0"/>
      <w:marRight w:val="0"/>
      <w:marTop w:val="0"/>
      <w:marBottom w:val="0"/>
      <w:divBdr>
        <w:top w:val="none" w:sz="0" w:space="0" w:color="auto"/>
        <w:left w:val="none" w:sz="0" w:space="0" w:color="auto"/>
        <w:bottom w:val="none" w:sz="0" w:space="0" w:color="auto"/>
        <w:right w:val="none" w:sz="0" w:space="0" w:color="auto"/>
      </w:divBdr>
    </w:div>
    <w:div w:id="1231160559">
      <w:marLeft w:val="0"/>
      <w:marRight w:val="0"/>
      <w:marTop w:val="0"/>
      <w:marBottom w:val="0"/>
      <w:divBdr>
        <w:top w:val="none" w:sz="0" w:space="0" w:color="auto"/>
        <w:left w:val="none" w:sz="0" w:space="0" w:color="auto"/>
        <w:bottom w:val="none" w:sz="0" w:space="0" w:color="auto"/>
        <w:right w:val="none" w:sz="0" w:space="0" w:color="auto"/>
      </w:divBdr>
    </w:div>
    <w:div w:id="1231160560">
      <w:marLeft w:val="0"/>
      <w:marRight w:val="0"/>
      <w:marTop w:val="0"/>
      <w:marBottom w:val="0"/>
      <w:divBdr>
        <w:top w:val="none" w:sz="0" w:space="0" w:color="auto"/>
        <w:left w:val="none" w:sz="0" w:space="0" w:color="auto"/>
        <w:bottom w:val="none" w:sz="0" w:space="0" w:color="auto"/>
        <w:right w:val="none" w:sz="0" w:space="0" w:color="auto"/>
      </w:divBdr>
    </w:div>
    <w:div w:id="1231160561">
      <w:marLeft w:val="0"/>
      <w:marRight w:val="0"/>
      <w:marTop w:val="0"/>
      <w:marBottom w:val="0"/>
      <w:divBdr>
        <w:top w:val="none" w:sz="0" w:space="0" w:color="auto"/>
        <w:left w:val="none" w:sz="0" w:space="0" w:color="auto"/>
        <w:bottom w:val="none" w:sz="0" w:space="0" w:color="auto"/>
        <w:right w:val="none" w:sz="0" w:space="0" w:color="auto"/>
      </w:divBdr>
    </w:div>
    <w:div w:id="1231160562">
      <w:marLeft w:val="0"/>
      <w:marRight w:val="0"/>
      <w:marTop w:val="0"/>
      <w:marBottom w:val="0"/>
      <w:divBdr>
        <w:top w:val="none" w:sz="0" w:space="0" w:color="auto"/>
        <w:left w:val="none" w:sz="0" w:space="0" w:color="auto"/>
        <w:bottom w:val="none" w:sz="0" w:space="0" w:color="auto"/>
        <w:right w:val="none" w:sz="0" w:space="0" w:color="auto"/>
      </w:divBdr>
    </w:div>
    <w:div w:id="1231160563">
      <w:marLeft w:val="0"/>
      <w:marRight w:val="0"/>
      <w:marTop w:val="0"/>
      <w:marBottom w:val="0"/>
      <w:divBdr>
        <w:top w:val="none" w:sz="0" w:space="0" w:color="auto"/>
        <w:left w:val="none" w:sz="0" w:space="0" w:color="auto"/>
        <w:bottom w:val="none" w:sz="0" w:space="0" w:color="auto"/>
        <w:right w:val="none" w:sz="0" w:space="0" w:color="auto"/>
      </w:divBdr>
    </w:div>
    <w:div w:id="1231160564">
      <w:marLeft w:val="0"/>
      <w:marRight w:val="0"/>
      <w:marTop w:val="0"/>
      <w:marBottom w:val="0"/>
      <w:divBdr>
        <w:top w:val="none" w:sz="0" w:space="0" w:color="auto"/>
        <w:left w:val="none" w:sz="0" w:space="0" w:color="auto"/>
        <w:bottom w:val="none" w:sz="0" w:space="0" w:color="auto"/>
        <w:right w:val="none" w:sz="0" w:space="0" w:color="auto"/>
      </w:divBdr>
    </w:div>
    <w:div w:id="1231160565">
      <w:marLeft w:val="0"/>
      <w:marRight w:val="0"/>
      <w:marTop w:val="0"/>
      <w:marBottom w:val="0"/>
      <w:divBdr>
        <w:top w:val="none" w:sz="0" w:space="0" w:color="auto"/>
        <w:left w:val="none" w:sz="0" w:space="0" w:color="auto"/>
        <w:bottom w:val="none" w:sz="0" w:space="0" w:color="auto"/>
        <w:right w:val="none" w:sz="0" w:space="0" w:color="auto"/>
      </w:divBdr>
    </w:div>
    <w:div w:id="1231160566">
      <w:marLeft w:val="0"/>
      <w:marRight w:val="0"/>
      <w:marTop w:val="0"/>
      <w:marBottom w:val="0"/>
      <w:divBdr>
        <w:top w:val="none" w:sz="0" w:space="0" w:color="auto"/>
        <w:left w:val="none" w:sz="0" w:space="0" w:color="auto"/>
        <w:bottom w:val="none" w:sz="0" w:space="0" w:color="auto"/>
        <w:right w:val="none" w:sz="0" w:space="0" w:color="auto"/>
      </w:divBdr>
    </w:div>
    <w:div w:id="1231160567">
      <w:marLeft w:val="0"/>
      <w:marRight w:val="0"/>
      <w:marTop w:val="0"/>
      <w:marBottom w:val="0"/>
      <w:divBdr>
        <w:top w:val="none" w:sz="0" w:space="0" w:color="auto"/>
        <w:left w:val="none" w:sz="0" w:space="0" w:color="auto"/>
        <w:bottom w:val="none" w:sz="0" w:space="0" w:color="auto"/>
        <w:right w:val="none" w:sz="0" w:space="0" w:color="auto"/>
      </w:divBdr>
    </w:div>
    <w:div w:id="1231160568">
      <w:marLeft w:val="0"/>
      <w:marRight w:val="0"/>
      <w:marTop w:val="0"/>
      <w:marBottom w:val="0"/>
      <w:divBdr>
        <w:top w:val="none" w:sz="0" w:space="0" w:color="auto"/>
        <w:left w:val="none" w:sz="0" w:space="0" w:color="auto"/>
        <w:bottom w:val="none" w:sz="0" w:space="0" w:color="auto"/>
        <w:right w:val="none" w:sz="0" w:space="0" w:color="auto"/>
      </w:divBdr>
    </w:div>
    <w:div w:id="1231160569">
      <w:marLeft w:val="0"/>
      <w:marRight w:val="0"/>
      <w:marTop w:val="0"/>
      <w:marBottom w:val="0"/>
      <w:divBdr>
        <w:top w:val="none" w:sz="0" w:space="0" w:color="auto"/>
        <w:left w:val="none" w:sz="0" w:space="0" w:color="auto"/>
        <w:bottom w:val="none" w:sz="0" w:space="0" w:color="auto"/>
        <w:right w:val="none" w:sz="0" w:space="0" w:color="auto"/>
      </w:divBdr>
    </w:div>
    <w:div w:id="1231160570">
      <w:marLeft w:val="0"/>
      <w:marRight w:val="0"/>
      <w:marTop w:val="0"/>
      <w:marBottom w:val="0"/>
      <w:divBdr>
        <w:top w:val="none" w:sz="0" w:space="0" w:color="auto"/>
        <w:left w:val="none" w:sz="0" w:space="0" w:color="auto"/>
        <w:bottom w:val="none" w:sz="0" w:space="0" w:color="auto"/>
        <w:right w:val="none" w:sz="0" w:space="0" w:color="auto"/>
      </w:divBdr>
    </w:div>
    <w:div w:id="1231160571">
      <w:marLeft w:val="0"/>
      <w:marRight w:val="0"/>
      <w:marTop w:val="0"/>
      <w:marBottom w:val="0"/>
      <w:divBdr>
        <w:top w:val="none" w:sz="0" w:space="0" w:color="auto"/>
        <w:left w:val="none" w:sz="0" w:space="0" w:color="auto"/>
        <w:bottom w:val="none" w:sz="0" w:space="0" w:color="auto"/>
        <w:right w:val="none" w:sz="0" w:space="0" w:color="auto"/>
      </w:divBdr>
    </w:div>
    <w:div w:id="1231160572">
      <w:marLeft w:val="0"/>
      <w:marRight w:val="0"/>
      <w:marTop w:val="0"/>
      <w:marBottom w:val="0"/>
      <w:divBdr>
        <w:top w:val="none" w:sz="0" w:space="0" w:color="auto"/>
        <w:left w:val="none" w:sz="0" w:space="0" w:color="auto"/>
        <w:bottom w:val="none" w:sz="0" w:space="0" w:color="auto"/>
        <w:right w:val="none" w:sz="0" w:space="0" w:color="auto"/>
      </w:divBdr>
    </w:div>
    <w:div w:id="1231160573">
      <w:marLeft w:val="0"/>
      <w:marRight w:val="0"/>
      <w:marTop w:val="0"/>
      <w:marBottom w:val="0"/>
      <w:divBdr>
        <w:top w:val="none" w:sz="0" w:space="0" w:color="auto"/>
        <w:left w:val="none" w:sz="0" w:space="0" w:color="auto"/>
        <w:bottom w:val="none" w:sz="0" w:space="0" w:color="auto"/>
        <w:right w:val="none" w:sz="0" w:space="0" w:color="auto"/>
      </w:divBdr>
    </w:div>
    <w:div w:id="1231160574">
      <w:marLeft w:val="0"/>
      <w:marRight w:val="0"/>
      <w:marTop w:val="0"/>
      <w:marBottom w:val="0"/>
      <w:divBdr>
        <w:top w:val="none" w:sz="0" w:space="0" w:color="auto"/>
        <w:left w:val="none" w:sz="0" w:space="0" w:color="auto"/>
        <w:bottom w:val="none" w:sz="0" w:space="0" w:color="auto"/>
        <w:right w:val="none" w:sz="0" w:space="0" w:color="auto"/>
      </w:divBdr>
    </w:div>
    <w:div w:id="1231160575">
      <w:marLeft w:val="0"/>
      <w:marRight w:val="0"/>
      <w:marTop w:val="0"/>
      <w:marBottom w:val="0"/>
      <w:divBdr>
        <w:top w:val="none" w:sz="0" w:space="0" w:color="auto"/>
        <w:left w:val="none" w:sz="0" w:space="0" w:color="auto"/>
        <w:bottom w:val="none" w:sz="0" w:space="0" w:color="auto"/>
        <w:right w:val="none" w:sz="0" w:space="0" w:color="auto"/>
      </w:divBdr>
    </w:div>
    <w:div w:id="1231160576">
      <w:marLeft w:val="0"/>
      <w:marRight w:val="0"/>
      <w:marTop w:val="0"/>
      <w:marBottom w:val="0"/>
      <w:divBdr>
        <w:top w:val="none" w:sz="0" w:space="0" w:color="auto"/>
        <w:left w:val="none" w:sz="0" w:space="0" w:color="auto"/>
        <w:bottom w:val="none" w:sz="0" w:space="0" w:color="auto"/>
        <w:right w:val="none" w:sz="0" w:space="0" w:color="auto"/>
      </w:divBdr>
    </w:div>
    <w:div w:id="1231160577">
      <w:marLeft w:val="0"/>
      <w:marRight w:val="0"/>
      <w:marTop w:val="0"/>
      <w:marBottom w:val="0"/>
      <w:divBdr>
        <w:top w:val="none" w:sz="0" w:space="0" w:color="auto"/>
        <w:left w:val="none" w:sz="0" w:space="0" w:color="auto"/>
        <w:bottom w:val="none" w:sz="0" w:space="0" w:color="auto"/>
        <w:right w:val="none" w:sz="0" w:space="0" w:color="auto"/>
      </w:divBdr>
    </w:div>
    <w:div w:id="1231160578">
      <w:marLeft w:val="0"/>
      <w:marRight w:val="0"/>
      <w:marTop w:val="0"/>
      <w:marBottom w:val="0"/>
      <w:divBdr>
        <w:top w:val="none" w:sz="0" w:space="0" w:color="auto"/>
        <w:left w:val="none" w:sz="0" w:space="0" w:color="auto"/>
        <w:bottom w:val="none" w:sz="0" w:space="0" w:color="auto"/>
        <w:right w:val="none" w:sz="0" w:space="0" w:color="auto"/>
      </w:divBdr>
    </w:div>
    <w:div w:id="1231160579">
      <w:marLeft w:val="0"/>
      <w:marRight w:val="0"/>
      <w:marTop w:val="0"/>
      <w:marBottom w:val="0"/>
      <w:divBdr>
        <w:top w:val="none" w:sz="0" w:space="0" w:color="auto"/>
        <w:left w:val="none" w:sz="0" w:space="0" w:color="auto"/>
        <w:bottom w:val="none" w:sz="0" w:space="0" w:color="auto"/>
        <w:right w:val="none" w:sz="0" w:space="0" w:color="auto"/>
      </w:divBdr>
    </w:div>
    <w:div w:id="1231160580">
      <w:marLeft w:val="0"/>
      <w:marRight w:val="0"/>
      <w:marTop w:val="0"/>
      <w:marBottom w:val="0"/>
      <w:divBdr>
        <w:top w:val="none" w:sz="0" w:space="0" w:color="auto"/>
        <w:left w:val="none" w:sz="0" w:space="0" w:color="auto"/>
        <w:bottom w:val="none" w:sz="0" w:space="0" w:color="auto"/>
        <w:right w:val="none" w:sz="0" w:space="0" w:color="auto"/>
      </w:divBdr>
      <w:divsChild>
        <w:div w:id="1231160453">
          <w:marLeft w:val="432"/>
          <w:marRight w:val="0"/>
          <w:marTop w:val="0"/>
          <w:marBottom w:val="120"/>
          <w:divBdr>
            <w:top w:val="none" w:sz="0" w:space="0" w:color="auto"/>
            <w:left w:val="none" w:sz="0" w:space="0" w:color="auto"/>
            <w:bottom w:val="none" w:sz="0" w:space="0" w:color="auto"/>
            <w:right w:val="none" w:sz="0" w:space="0" w:color="auto"/>
          </w:divBdr>
        </w:div>
      </w:divsChild>
    </w:div>
    <w:div w:id="1231160581">
      <w:marLeft w:val="0"/>
      <w:marRight w:val="0"/>
      <w:marTop w:val="0"/>
      <w:marBottom w:val="0"/>
      <w:divBdr>
        <w:top w:val="none" w:sz="0" w:space="0" w:color="auto"/>
        <w:left w:val="none" w:sz="0" w:space="0" w:color="auto"/>
        <w:bottom w:val="none" w:sz="0" w:space="0" w:color="auto"/>
        <w:right w:val="none" w:sz="0" w:space="0" w:color="auto"/>
      </w:divBdr>
    </w:div>
    <w:div w:id="1362128350">
      <w:bodyDiv w:val="1"/>
      <w:marLeft w:val="0"/>
      <w:marRight w:val="0"/>
      <w:marTop w:val="0"/>
      <w:marBottom w:val="0"/>
      <w:divBdr>
        <w:top w:val="none" w:sz="0" w:space="0" w:color="auto"/>
        <w:left w:val="none" w:sz="0" w:space="0" w:color="auto"/>
        <w:bottom w:val="none" w:sz="0" w:space="0" w:color="auto"/>
        <w:right w:val="none" w:sz="0" w:space="0" w:color="auto"/>
      </w:divBdr>
    </w:div>
    <w:div w:id="1574120167">
      <w:bodyDiv w:val="1"/>
      <w:marLeft w:val="0"/>
      <w:marRight w:val="0"/>
      <w:marTop w:val="0"/>
      <w:marBottom w:val="0"/>
      <w:divBdr>
        <w:top w:val="none" w:sz="0" w:space="0" w:color="auto"/>
        <w:left w:val="none" w:sz="0" w:space="0" w:color="auto"/>
        <w:bottom w:val="none" w:sz="0" w:space="0" w:color="auto"/>
        <w:right w:val="none" w:sz="0" w:space="0" w:color="auto"/>
      </w:divBdr>
    </w:div>
    <w:div w:id="1625887046">
      <w:bodyDiv w:val="1"/>
      <w:marLeft w:val="0"/>
      <w:marRight w:val="0"/>
      <w:marTop w:val="0"/>
      <w:marBottom w:val="0"/>
      <w:divBdr>
        <w:top w:val="none" w:sz="0" w:space="0" w:color="auto"/>
        <w:left w:val="none" w:sz="0" w:space="0" w:color="auto"/>
        <w:bottom w:val="none" w:sz="0" w:space="0" w:color="auto"/>
        <w:right w:val="none" w:sz="0" w:space="0" w:color="auto"/>
      </w:divBdr>
    </w:div>
    <w:div w:id="1795975700">
      <w:bodyDiv w:val="1"/>
      <w:marLeft w:val="0"/>
      <w:marRight w:val="0"/>
      <w:marTop w:val="0"/>
      <w:marBottom w:val="0"/>
      <w:divBdr>
        <w:top w:val="none" w:sz="0" w:space="0" w:color="auto"/>
        <w:left w:val="none" w:sz="0" w:space="0" w:color="auto"/>
        <w:bottom w:val="none" w:sz="0" w:space="0" w:color="auto"/>
        <w:right w:val="none" w:sz="0" w:space="0" w:color="auto"/>
      </w:divBdr>
    </w:div>
    <w:div w:id="1798140383">
      <w:bodyDiv w:val="1"/>
      <w:marLeft w:val="0"/>
      <w:marRight w:val="0"/>
      <w:marTop w:val="0"/>
      <w:marBottom w:val="0"/>
      <w:divBdr>
        <w:top w:val="none" w:sz="0" w:space="0" w:color="auto"/>
        <w:left w:val="none" w:sz="0" w:space="0" w:color="auto"/>
        <w:bottom w:val="none" w:sz="0" w:space="0" w:color="auto"/>
        <w:right w:val="none" w:sz="0" w:space="0" w:color="auto"/>
      </w:divBdr>
    </w:div>
    <w:div w:id="1836140527">
      <w:bodyDiv w:val="1"/>
      <w:marLeft w:val="0"/>
      <w:marRight w:val="0"/>
      <w:marTop w:val="0"/>
      <w:marBottom w:val="0"/>
      <w:divBdr>
        <w:top w:val="none" w:sz="0" w:space="0" w:color="auto"/>
        <w:left w:val="none" w:sz="0" w:space="0" w:color="auto"/>
        <w:bottom w:val="none" w:sz="0" w:space="0" w:color="auto"/>
        <w:right w:val="none" w:sz="0" w:space="0" w:color="auto"/>
      </w:divBdr>
    </w:div>
    <w:div w:id="1902599546">
      <w:bodyDiv w:val="1"/>
      <w:marLeft w:val="0"/>
      <w:marRight w:val="0"/>
      <w:marTop w:val="0"/>
      <w:marBottom w:val="0"/>
      <w:divBdr>
        <w:top w:val="none" w:sz="0" w:space="0" w:color="auto"/>
        <w:left w:val="none" w:sz="0" w:space="0" w:color="auto"/>
        <w:bottom w:val="none" w:sz="0" w:space="0" w:color="auto"/>
        <w:right w:val="none" w:sz="0" w:space="0" w:color="auto"/>
      </w:divBdr>
    </w:div>
    <w:div w:id="2020112154">
      <w:bodyDiv w:val="1"/>
      <w:marLeft w:val="0"/>
      <w:marRight w:val="0"/>
      <w:marTop w:val="0"/>
      <w:marBottom w:val="0"/>
      <w:divBdr>
        <w:top w:val="none" w:sz="0" w:space="0" w:color="auto"/>
        <w:left w:val="none" w:sz="0" w:space="0" w:color="auto"/>
        <w:bottom w:val="none" w:sz="0" w:space="0" w:color="auto"/>
        <w:right w:val="none" w:sz="0" w:space="0" w:color="auto"/>
      </w:divBdr>
    </w:div>
    <w:div w:id="2055080252">
      <w:bodyDiv w:val="1"/>
      <w:marLeft w:val="0"/>
      <w:marRight w:val="0"/>
      <w:marTop w:val="0"/>
      <w:marBottom w:val="0"/>
      <w:divBdr>
        <w:top w:val="none" w:sz="0" w:space="0" w:color="auto"/>
        <w:left w:val="none" w:sz="0" w:space="0" w:color="auto"/>
        <w:bottom w:val="none" w:sz="0" w:space="0" w:color="auto"/>
        <w:right w:val="none" w:sz="0" w:space="0" w:color="auto"/>
      </w:divBdr>
    </w:div>
    <w:div w:id="2105802772">
      <w:bodyDiv w:val="1"/>
      <w:marLeft w:val="0"/>
      <w:marRight w:val="0"/>
      <w:marTop w:val="0"/>
      <w:marBottom w:val="0"/>
      <w:divBdr>
        <w:top w:val="none" w:sz="0" w:space="0" w:color="auto"/>
        <w:left w:val="none" w:sz="0" w:space="0" w:color="auto"/>
        <w:bottom w:val="none" w:sz="0" w:space="0" w:color="auto"/>
        <w:right w:val="none" w:sz="0" w:space="0" w:color="auto"/>
      </w:divBdr>
    </w:div>
    <w:div w:id="211238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ronistradellapubblicasrl@legalmail.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7.xml"/><Relationship Id="rId10" Type="http://schemas.openxmlformats.org/officeDocument/2006/relationships/hyperlink" Target="mailto:info@bronistradellapubblica.it" TargetMode="External"/><Relationship Id="rId19" Type="http://schemas.openxmlformats.org/officeDocument/2006/relationships/hyperlink" Target="http://www.bronistradellapubblica.it" TargetMode="External"/><Relationship Id="rId4" Type="http://schemas.openxmlformats.org/officeDocument/2006/relationships/settings" Target="settings.xml"/><Relationship Id="rId9" Type="http://schemas.openxmlformats.org/officeDocument/2006/relationships/image" Target="http://www.bronistradellapubblica.it/img/logo_brostra_pubblica_giallo.jpg" TargetMode="External"/><Relationship Id="rId14" Type="http://schemas.openxmlformats.org/officeDocument/2006/relationships/header" Target="header1.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BC581-074A-46FF-8FF2-EECB19539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7522</Words>
  <Characters>42882</Characters>
  <Application>Microsoft Office Word</Application>
  <DocSecurity>0</DocSecurity>
  <Lines>357</Lines>
  <Paragraphs>100</Paragraphs>
  <ScaleCrop>false</ScaleCrop>
  <HeadingPairs>
    <vt:vector size="2" baseType="variant">
      <vt:variant>
        <vt:lpstr>Titolo</vt:lpstr>
      </vt:variant>
      <vt:variant>
        <vt:i4>1</vt:i4>
      </vt:variant>
    </vt:vector>
  </HeadingPairs>
  <TitlesOfParts>
    <vt:vector size="1" baseType="lpstr">
      <vt:lpstr>Relazione descrittiva</vt:lpstr>
    </vt:vector>
  </TitlesOfParts>
  <Company>AGENIA Srl</Company>
  <LinksUpToDate>false</LinksUpToDate>
  <CharactersWithSpaces>50304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Relazione descrittiva</dc:title>
  <dc:subject>Programma degli Interventi</dc:subject>
  <dc:creator>A.Bernardini</dc:creator>
  <cp:lastModifiedBy>Anagrafe</cp:lastModifiedBy>
  <cp:revision>3</cp:revision>
  <cp:lastPrinted>2016-04-20T06:39:00Z</cp:lastPrinted>
  <dcterms:created xsi:type="dcterms:W3CDTF">2023-11-16T08:22:00Z</dcterms:created>
  <dcterms:modified xsi:type="dcterms:W3CDTF">2023-11-16T08:22:00Z</dcterms:modified>
</cp:coreProperties>
</file>